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04"/>
        <w:tblW w:w="22765" w:type="dxa"/>
        <w:tblLayout w:type="fixed"/>
        <w:tblLook w:val="04A0" w:firstRow="1" w:lastRow="0" w:firstColumn="1" w:lastColumn="0" w:noHBand="0" w:noVBand="1"/>
      </w:tblPr>
      <w:tblGrid>
        <w:gridCol w:w="550"/>
        <w:gridCol w:w="3855"/>
        <w:gridCol w:w="3150"/>
        <w:gridCol w:w="3240"/>
        <w:gridCol w:w="5670"/>
        <w:gridCol w:w="3150"/>
        <w:gridCol w:w="3150"/>
      </w:tblGrid>
      <w:tr w:rsidR="004C2EC3" w:rsidRPr="00FA70D2" w:rsidTr="00327813">
        <w:trPr>
          <w:trHeight w:val="546"/>
        </w:trPr>
        <w:tc>
          <w:tcPr>
            <w:tcW w:w="4405" w:type="dxa"/>
            <w:gridSpan w:val="2"/>
            <w:vMerge w:val="restart"/>
            <w:tcBorders>
              <w:right w:val="double" w:sz="4" w:space="0" w:color="auto"/>
            </w:tcBorders>
          </w:tcPr>
          <w:p w:rsidR="004C2EC3" w:rsidRPr="009F55B9" w:rsidRDefault="00D72185" w:rsidP="0082034D">
            <w:pPr>
              <w:jc w:val="center"/>
              <w:rPr>
                <w:rFonts w:ascii="Calibri" w:hAnsi="Calibri"/>
                <w:b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6"/>
                <w:szCs w:val="26"/>
              </w:rPr>
              <w:t>Social Studies Grade K</w:t>
            </w:r>
          </w:p>
        </w:tc>
        <w:tc>
          <w:tcPr>
            <w:tcW w:w="18360" w:type="dxa"/>
            <w:gridSpan w:val="5"/>
            <w:tcBorders>
              <w:left w:val="double" w:sz="4" w:space="0" w:color="auto"/>
            </w:tcBorders>
            <w:shd w:val="clear" w:color="auto" w:fill="E7E6E6" w:themeFill="background2"/>
          </w:tcPr>
          <w:p w:rsidR="004C2EC3" w:rsidRPr="00317B98" w:rsidRDefault="00327813" w:rsidP="0082034D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Big Ideas</w:t>
            </w:r>
            <w:r w:rsidR="004C2EC3">
              <w:rPr>
                <w:rFonts w:asciiTheme="minorHAnsi" w:hAnsiTheme="minorHAnsi"/>
                <w:b/>
              </w:rPr>
              <w:t xml:space="preserve"> (UNDERSTAND)</w:t>
            </w:r>
          </w:p>
        </w:tc>
      </w:tr>
      <w:tr w:rsidR="00461C4A" w:rsidRPr="00FA70D2" w:rsidTr="00327813">
        <w:trPr>
          <w:trHeight w:val="1870"/>
        </w:trPr>
        <w:tc>
          <w:tcPr>
            <w:tcW w:w="4405" w:type="dxa"/>
            <w:gridSpan w:val="2"/>
            <w:vMerge/>
            <w:tcBorders>
              <w:bottom w:val="nil"/>
              <w:right w:val="double" w:sz="4" w:space="0" w:color="auto"/>
            </w:tcBorders>
          </w:tcPr>
          <w:p w:rsidR="00461C4A" w:rsidRPr="005F051E" w:rsidRDefault="00461C4A" w:rsidP="008203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61C4A" w:rsidRPr="00D32B02" w:rsidRDefault="00461C4A" w:rsidP="0082034D">
            <w:pPr>
              <w:pStyle w:val="NormalWeb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>
              <w:t xml:space="preserve"> </w:t>
            </w:r>
            <w:r w:rsidR="00EA386E">
              <w:t xml:space="preserve"> </w:t>
            </w:r>
            <w:r w:rsidR="008344E7">
              <w:t xml:space="preserve"> Our communities are diverse </w:t>
            </w:r>
            <w:r w:rsidR="008344E7">
              <w:br/>
              <w:t xml:space="preserve">and made of individuals who </w:t>
            </w:r>
            <w:r w:rsidR="008344E7">
              <w:br/>
              <w:t>have a lot in common.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1C4A" w:rsidRPr="00D32B02" w:rsidRDefault="00461C4A" w:rsidP="0082034D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color w:val="000000"/>
              </w:rPr>
              <w:t xml:space="preserve"> </w:t>
            </w:r>
            <w:r w:rsidR="00EA386E" w:rsidRPr="00C34D72">
              <w:rPr>
                <w:rFonts w:cs="Calibri"/>
              </w:rPr>
              <w:t xml:space="preserve"> </w:t>
            </w:r>
            <w:r w:rsidR="008344E7">
              <w:t xml:space="preserve"> Stories and traditions about ourselves and our families </w:t>
            </w:r>
            <w:r w:rsidR="008344E7">
              <w:br/>
              <w:t xml:space="preserve">reflect who we are and where </w:t>
            </w:r>
            <w:r w:rsidR="008344E7">
              <w:br/>
              <w:t>we are from.</w:t>
            </w:r>
          </w:p>
        </w:tc>
        <w:tc>
          <w:tcPr>
            <w:tcW w:w="630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61C4A" w:rsidRPr="00EA386E" w:rsidRDefault="00461C4A" w:rsidP="00EA386E">
            <w:pPr>
              <w:pStyle w:val="NormalWeb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="008344E7" w:rsidRPr="00C34D72">
              <w:t xml:space="preserve"> Rights, roles</w:t>
            </w:r>
            <w:r w:rsidR="008344E7">
              <w:t>,</w:t>
            </w:r>
            <w:r w:rsidR="008344E7" w:rsidRPr="00C34D72">
              <w:t xml:space="preserve"> and responsibilities shape our identity and </w:t>
            </w:r>
            <w:r w:rsidR="008344E7">
              <w:t xml:space="preserve">help </w:t>
            </w:r>
            <w:r w:rsidR="008344E7">
              <w:br/>
              <w:t xml:space="preserve">us </w:t>
            </w:r>
            <w:r w:rsidR="008344E7" w:rsidRPr="00C34D72">
              <w:t xml:space="preserve">build healthy relationships </w:t>
            </w:r>
            <w:r w:rsidR="008344E7" w:rsidRPr="00C34D72">
              <w:br/>
              <w:t>with others.</w:t>
            </w:r>
          </w:p>
        </w:tc>
      </w:tr>
      <w:tr w:rsidR="00327813" w:rsidRPr="00FA70D2" w:rsidTr="00327813">
        <w:trPr>
          <w:trHeight w:val="481"/>
        </w:trPr>
        <w:tc>
          <w:tcPr>
            <w:tcW w:w="4405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27813" w:rsidRPr="00327813" w:rsidRDefault="00327813" w:rsidP="00327813">
            <w:pPr>
              <w:rPr>
                <w:rFonts w:cs="Calibri"/>
                <w:b/>
              </w:rPr>
            </w:pPr>
          </w:p>
        </w:tc>
        <w:tc>
          <w:tcPr>
            <w:tcW w:w="18360" w:type="dxa"/>
            <w:gridSpan w:val="5"/>
            <w:tcBorders>
              <w:right w:val="double" w:sz="4" w:space="0" w:color="auto"/>
            </w:tcBorders>
          </w:tcPr>
          <w:p w:rsidR="00327813" w:rsidRPr="00327813" w:rsidRDefault="00327813" w:rsidP="00327813">
            <w:pPr>
              <w:jc w:val="center"/>
              <w:rPr>
                <w:rFonts w:cs="Calibri"/>
                <w:b/>
              </w:rPr>
            </w:pPr>
            <w:r w:rsidRPr="00327813">
              <w:rPr>
                <w:rFonts w:cs="Calibri"/>
                <w:b/>
              </w:rPr>
              <w:t>Content (KNOW)</w:t>
            </w:r>
          </w:p>
        </w:tc>
      </w:tr>
      <w:tr w:rsidR="00327813" w:rsidRPr="00FA70D2" w:rsidTr="00AB09ED">
        <w:trPr>
          <w:trHeight w:val="1478"/>
        </w:trPr>
        <w:tc>
          <w:tcPr>
            <w:tcW w:w="4405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27813" w:rsidRDefault="00327813" w:rsidP="0082034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327813">
              <w:rPr>
                <w:rFonts w:ascii="Calibri" w:hAnsi="Calibri"/>
                <w:b/>
                <w:szCs w:val="24"/>
              </w:rPr>
              <w:t>Curricular Competencies</w:t>
            </w:r>
          </w:p>
          <w:p w:rsidR="005E6AD9" w:rsidRPr="00327813" w:rsidRDefault="005E6AD9" w:rsidP="0082034D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(DO)</w:t>
            </w:r>
          </w:p>
        </w:tc>
        <w:tc>
          <w:tcPr>
            <w:tcW w:w="31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AB0" w:rsidRPr="0055043C" w:rsidRDefault="00327813" w:rsidP="00327813">
            <w:r>
              <w:t>ways in which individuals and families differ and are the same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7813" w:rsidRPr="00E30C3D" w:rsidRDefault="00327813" w:rsidP="00327813">
            <w:r w:rsidRPr="0055043C">
              <w:t>personal and family history and traditions</w:t>
            </w:r>
          </w:p>
          <w:p w:rsidR="00327813" w:rsidRPr="0055043C" w:rsidRDefault="00327813" w:rsidP="008344E7"/>
        </w:tc>
        <w:tc>
          <w:tcPr>
            <w:tcW w:w="56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A3AB0" w:rsidRPr="0055043C" w:rsidRDefault="00327813" w:rsidP="00FE5854">
            <w:r w:rsidRPr="0055043C">
              <w:t>needs and wants of individuals and families</w:t>
            </w:r>
          </w:p>
        </w:tc>
        <w:tc>
          <w:tcPr>
            <w:tcW w:w="31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AB0" w:rsidRPr="0055043C" w:rsidRDefault="00327813" w:rsidP="00A31933">
            <w:r w:rsidRPr="0055043C">
              <w:t>rights, roles, and responsibilities of individuals and groups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A3AB0" w:rsidRPr="00DA3AB0" w:rsidRDefault="00327813" w:rsidP="00EA386E">
            <w:pPr>
              <w:rPr>
                <w:rFonts w:cs="Calibri"/>
              </w:rPr>
            </w:pPr>
            <w:r>
              <w:rPr>
                <w:rFonts w:cs="Calibri"/>
              </w:rPr>
              <w:t>people, places, and events in the local community, and in local First Peoples communities</w:t>
            </w:r>
          </w:p>
        </w:tc>
      </w:tr>
      <w:tr w:rsidR="008344E7" w:rsidRPr="00FA70D2" w:rsidTr="00DA3AB0">
        <w:trPr>
          <w:trHeight w:val="923"/>
        </w:trPr>
        <w:tc>
          <w:tcPr>
            <w:tcW w:w="4405" w:type="dxa"/>
            <w:gridSpan w:val="2"/>
            <w:tcBorders>
              <w:top w:val="nil"/>
              <w:right w:val="double" w:sz="4" w:space="0" w:color="auto"/>
            </w:tcBorders>
          </w:tcPr>
          <w:p w:rsidR="008344E7" w:rsidRPr="00FA70D2" w:rsidRDefault="008344E7" w:rsidP="008203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4E7" w:rsidRPr="004C2EC3" w:rsidRDefault="00FE5854" w:rsidP="00FE5854">
            <w:r>
              <w:rPr>
                <w:rFonts w:cs="Calibri"/>
              </w:rPr>
              <w:t>What is a family?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5854" w:rsidRPr="00844739" w:rsidRDefault="00FE5854" w:rsidP="00FE5854">
            <w:pPr>
              <w:rPr>
                <w:rFonts w:ascii="Calibri" w:hAnsi="Calibri"/>
                <w:b/>
                <w:i/>
                <w:sz w:val="14"/>
                <w:szCs w:val="14"/>
              </w:rPr>
            </w:pPr>
            <w:r>
              <w:rPr>
                <w:rFonts w:cs="Calibri"/>
              </w:rPr>
              <w:t>What special things does my family do?</w:t>
            </w:r>
          </w:p>
        </w:tc>
        <w:tc>
          <w:tcPr>
            <w:tcW w:w="56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5854" w:rsidRPr="00FE5854" w:rsidRDefault="002E2F80" w:rsidP="002E2F80">
            <w:r>
              <w:rPr>
                <w:rFonts w:cs="Calibri"/>
              </w:rPr>
              <w:t xml:space="preserve">What kinds of things do people </w:t>
            </w:r>
            <w:r w:rsidRPr="002E2F80">
              <w:rPr>
                <w:rFonts w:cs="Calibri"/>
                <w:u w:val="single"/>
              </w:rPr>
              <w:t>need</w:t>
            </w:r>
            <w:r>
              <w:rPr>
                <w:rFonts w:cs="Calibri"/>
              </w:rPr>
              <w:t xml:space="preserve"> and </w:t>
            </w:r>
            <w:r w:rsidRPr="002E2F80">
              <w:rPr>
                <w:rFonts w:cs="Calibri"/>
                <w:u w:val="single"/>
              </w:rPr>
              <w:t>want</w:t>
            </w:r>
            <w:r w:rsidR="00FE5854">
              <w:rPr>
                <w:rFonts w:cs="Calibri"/>
              </w:rPr>
              <w:t>?</w:t>
            </w:r>
          </w:p>
        </w:tc>
        <w:tc>
          <w:tcPr>
            <w:tcW w:w="31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4E7" w:rsidRPr="00E30C3D" w:rsidRDefault="00A31933" w:rsidP="00A31933">
            <w:r>
              <w:rPr>
                <w:rFonts w:cs="Calibri"/>
              </w:rPr>
              <w:t>What is my job at school and at home ?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4E7" w:rsidRPr="00C27BBD" w:rsidRDefault="00C27BBD" w:rsidP="0082034D">
            <w:r>
              <w:rPr>
                <w:rFonts w:cs="Calibri"/>
              </w:rPr>
              <w:t>What makes a community</w:t>
            </w:r>
            <w:r w:rsidR="00A31933">
              <w:rPr>
                <w:rFonts w:cs="Calibri"/>
              </w:rPr>
              <w:t>?</w:t>
            </w:r>
          </w:p>
        </w:tc>
      </w:tr>
      <w:tr w:rsidR="008344E7" w:rsidRPr="00FA70D2" w:rsidTr="00DA3AB0">
        <w:trPr>
          <w:trHeight w:val="1422"/>
        </w:trPr>
        <w:tc>
          <w:tcPr>
            <w:tcW w:w="550" w:type="dxa"/>
            <w:vMerge w:val="restart"/>
            <w:shd w:val="clear" w:color="auto" w:fill="DEEAF6" w:themeFill="accent1" w:themeFillTint="33"/>
            <w:textDirection w:val="btLr"/>
          </w:tcPr>
          <w:p w:rsidR="008344E7" w:rsidRPr="0003171B" w:rsidRDefault="008344E7" w:rsidP="0082034D">
            <w:pPr>
              <w:spacing w:before="100" w:beforeAutospacing="1" w:after="100" w:afterAutospacing="1"/>
              <w:ind w:left="113" w:right="113"/>
              <w:outlineLvl w:val="2"/>
              <w:rPr>
                <w:rFonts w:ascii="Calibri" w:hAnsi="Calibri" w:cs="Helvetica"/>
                <w:b/>
                <w:color w:val="3B3B3B"/>
                <w:szCs w:val="20"/>
              </w:rPr>
            </w:pPr>
            <w:r>
              <w:rPr>
                <w:rFonts w:ascii="Calibri" w:hAnsi="Calibri" w:cs="Helvetica"/>
                <w:b/>
                <w:color w:val="3B3B3B"/>
                <w:szCs w:val="20"/>
              </w:rPr>
              <w:t>Thinking  - Communication – Personal &amp; Social</w:t>
            </w:r>
          </w:p>
        </w:tc>
        <w:tc>
          <w:tcPr>
            <w:tcW w:w="3855" w:type="dxa"/>
            <w:tcBorders>
              <w:right w:val="double" w:sz="4" w:space="0" w:color="auto"/>
            </w:tcBorders>
            <w:shd w:val="clear" w:color="auto" w:fill="auto"/>
          </w:tcPr>
          <w:p w:rsidR="008344E7" w:rsidRPr="0082034D" w:rsidRDefault="00327813" w:rsidP="0082034D">
            <w:pPr>
              <w:ind w:right="251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U</w:t>
            </w:r>
            <w:r w:rsidR="008344E7" w:rsidRPr="0082034D">
              <w:rPr>
                <w:rFonts w:cs="Times New Roman"/>
                <w:szCs w:val="24"/>
              </w:rPr>
              <w:t>se Social Studies inquiry processes and skills to: ask questions; gather, interpret, and analyze ideas; and communicate findings and decisions</w:t>
            </w:r>
            <w:r w:rsidR="00477E47">
              <w:rPr>
                <w:rFonts w:cs="Times New Roman"/>
                <w:szCs w:val="24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44E7" w:rsidRPr="00FA70D2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344E7" w:rsidRPr="00FA70D2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44E7" w:rsidRPr="00FA70D2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44E7" w:rsidRPr="00FA70D2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344E7" w:rsidRPr="00FA70D2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8344E7" w:rsidRPr="00FA70D2" w:rsidTr="00AB09ED">
        <w:trPr>
          <w:trHeight w:val="1163"/>
        </w:trPr>
        <w:tc>
          <w:tcPr>
            <w:tcW w:w="550" w:type="dxa"/>
            <w:vMerge/>
            <w:shd w:val="clear" w:color="auto" w:fill="DEEAF6" w:themeFill="accent1" w:themeFillTint="33"/>
          </w:tcPr>
          <w:p w:rsidR="008344E7" w:rsidRPr="0003171B" w:rsidRDefault="008344E7" w:rsidP="0082034D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Calibri" w:hAnsi="Calibri" w:cs="Helvetica"/>
                <w:b/>
                <w:color w:val="3B3B3B"/>
                <w:szCs w:val="20"/>
              </w:rPr>
            </w:pPr>
          </w:p>
        </w:tc>
        <w:tc>
          <w:tcPr>
            <w:tcW w:w="3855" w:type="dxa"/>
            <w:tcBorders>
              <w:right w:val="double" w:sz="4" w:space="0" w:color="auto"/>
            </w:tcBorders>
            <w:shd w:val="clear" w:color="auto" w:fill="auto"/>
          </w:tcPr>
          <w:p w:rsidR="008344E7" w:rsidRPr="00EA386E" w:rsidRDefault="00327813" w:rsidP="00EA386E">
            <w:pPr>
              <w:ind w:right="251"/>
            </w:pPr>
            <w:r>
              <w:rPr>
                <w:rFonts w:eastAsia="Times New Roman" w:cs="Times New Roman"/>
                <w:szCs w:val="24"/>
              </w:rPr>
              <w:t>E</w:t>
            </w:r>
            <w:r w:rsidR="008344E7">
              <w:t>xplain</w:t>
            </w:r>
            <w:r w:rsidR="008344E7" w:rsidRPr="00F7616E">
              <w:t xml:space="preserve"> the significance of personal or local events, objects, people</w:t>
            </w:r>
            <w:r w:rsidR="008344E7">
              <w:t>,</w:t>
            </w:r>
            <w:r w:rsidR="008344E7" w:rsidRPr="00F7616E">
              <w:t xml:space="preserve"> </w:t>
            </w:r>
            <w:r w:rsidR="008344E7">
              <w:t>and</w:t>
            </w:r>
            <w:r w:rsidR="008344E7" w:rsidRPr="00F7616E">
              <w:t xml:space="preserve"> places (significance)</w:t>
            </w:r>
            <w:r w:rsidR="00477E47">
              <w:t>.</w:t>
            </w:r>
          </w:p>
        </w:tc>
        <w:tc>
          <w:tcPr>
            <w:tcW w:w="31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44E7" w:rsidRPr="00FA70D2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344E7" w:rsidRPr="00FA70D2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44E7" w:rsidRPr="00FA70D2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44E7" w:rsidRPr="00FA70D2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344E7" w:rsidRPr="00FA70D2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8344E7" w:rsidRPr="00FA70D2" w:rsidTr="00AB09ED">
        <w:trPr>
          <w:trHeight w:val="1236"/>
        </w:trPr>
        <w:tc>
          <w:tcPr>
            <w:tcW w:w="550" w:type="dxa"/>
            <w:vMerge/>
            <w:shd w:val="clear" w:color="auto" w:fill="DEEAF6" w:themeFill="accent1" w:themeFillTint="33"/>
          </w:tcPr>
          <w:p w:rsidR="008344E7" w:rsidRPr="0003171B" w:rsidRDefault="008344E7" w:rsidP="0082034D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3855" w:type="dxa"/>
            <w:tcBorders>
              <w:right w:val="double" w:sz="4" w:space="0" w:color="auto"/>
            </w:tcBorders>
            <w:shd w:val="clear" w:color="auto" w:fill="auto"/>
          </w:tcPr>
          <w:p w:rsidR="008344E7" w:rsidRPr="00EA386E" w:rsidRDefault="00327813" w:rsidP="00EA386E">
            <w:pPr>
              <w:ind w:right="251"/>
            </w:pPr>
            <w:r>
              <w:rPr>
                <w:rFonts w:cs="Times New Roman"/>
                <w:szCs w:val="24"/>
              </w:rPr>
              <w:t>A</w:t>
            </w:r>
            <w:r w:rsidR="008344E7" w:rsidRPr="00F7616E">
              <w:t>sk questions</w:t>
            </w:r>
            <w:r w:rsidR="008344E7">
              <w:t xml:space="preserve">, </w:t>
            </w:r>
            <w:r w:rsidR="008344E7" w:rsidRPr="00F7616E">
              <w:t>make inferences</w:t>
            </w:r>
            <w:r w:rsidR="008344E7">
              <w:t>, and draw conclusions</w:t>
            </w:r>
            <w:r w:rsidR="008344E7" w:rsidRPr="00F7616E">
              <w:t xml:space="preserve"> about the content and features of different types of sources (evidence)</w:t>
            </w:r>
            <w:r w:rsidR="00477E47">
              <w:t>.</w:t>
            </w:r>
          </w:p>
        </w:tc>
        <w:tc>
          <w:tcPr>
            <w:tcW w:w="31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44E7" w:rsidRPr="00FA70D2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344E7" w:rsidRPr="00FA70D2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44E7" w:rsidRPr="00FA70D2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44E7" w:rsidRPr="00FA70D2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344E7" w:rsidRPr="00FA70D2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8344E7" w:rsidRPr="00FA70D2" w:rsidTr="00AB09ED">
        <w:trPr>
          <w:trHeight w:val="641"/>
        </w:trPr>
        <w:tc>
          <w:tcPr>
            <w:tcW w:w="550" w:type="dxa"/>
            <w:vMerge/>
            <w:shd w:val="clear" w:color="auto" w:fill="DEEAF6" w:themeFill="accent1" w:themeFillTint="33"/>
          </w:tcPr>
          <w:p w:rsidR="008344E7" w:rsidRDefault="008344E7" w:rsidP="0082034D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right w:val="double" w:sz="4" w:space="0" w:color="auto"/>
            </w:tcBorders>
            <w:shd w:val="clear" w:color="auto" w:fill="auto"/>
          </w:tcPr>
          <w:p w:rsidR="008344E7" w:rsidRPr="00EA386E" w:rsidRDefault="00327813" w:rsidP="00EA386E">
            <w:pPr>
              <w:ind w:right="251"/>
            </w:pPr>
            <w:r>
              <w:rPr>
                <w:rFonts w:cs="Times New Roman"/>
                <w:szCs w:val="24"/>
              </w:rPr>
              <w:t>S</w:t>
            </w:r>
            <w:r w:rsidR="008344E7" w:rsidRPr="00F7616E">
              <w:t>equence objects</w:t>
            </w:r>
            <w:r w:rsidR="008344E7">
              <w:t>, images, and</w:t>
            </w:r>
            <w:r w:rsidR="008344E7" w:rsidRPr="00F7616E">
              <w:t xml:space="preserve"> events</w:t>
            </w:r>
            <w:r w:rsidR="008344E7">
              <w:t>, and distinguish between what has changed and</w:t>
            </w:r>
            <w:r w:rsidR="008344E7" w:rsidRPr="00F7616E">
              <w:t xml:space="preserve"> </w:t>
            </w:r>
            <w:r w:rsidR="008344E7">
              <w:t xml:space="preserve">what has </w:t>
            </w:r>
            <w:r w:rsidR="008344E7" w:rsidRPr="00F7616E">
              <w:t>stayed the same (continuity and change)</w:t>
            </w:r>
            <w:r w:rsidR="00477E47">
              <w:t>.</w:t>
            </w:r>
          </w:p>
        </w:tc>
        <w:tc>
          <w:tcPr>
            <w:tcW w:w="31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44E7" w:rsidRPr="00FA70D2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344E7" w:rsidRPr="00FA70D2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44E7" w:rsidRPr="00FA70D2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44E7" w:rsidRPr="00FA70D2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344E7" w:rsidRPr="00FA70D2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8344E7" w:rsidRPr="00FA70D2" w:rsidTr="00AB09ED">
        <w:trPr>
          <w:trHeight w:val="1082"/>
        </w:trPr>
        <w:tc>
          <w:tcPr>
            <w:tcW w:w="550" w:type="dxa"/>
            <w:vMerge/>
            <w:shd w:val="clear" w:color="auto" w:fill="DEEAF6" w:themeFill="accent1" w:themeFillTint="33"/>
          </w:tcPr>
          <w:p w:rsidR="008344E7" w:rsidRDefault="008344E7" w:rsidP="0082034D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right w:val="double" w:sz="4" w:space="0" w:color="auto"/>
            </w:tcBorders>
            <w:shd w:val="clear" w:color="auto" w:fill="auto"/>
          </w:tcPr>
          <w:p w:rsidR="008344E7" w:rsidRPr="00EA386E" w:rsidRDefault="00327813" w:rsidP="00EA386E">
            <w:pPr>
              <w:ind w:right="251"/>
            </w:pPr>
            <w:r>
              <w:rPr>
                <w:rFonts w:cs="Times New Roman"/>
                <w:szCs w:val="24"/>
              </w:rPr>
              <w:t>R</w:t>
            </w:r>
            <w:r w:rsidR="008344E7" w:rsidRPr="00F7616E">
              <w:t xml:space="preserve">ecognize </w:t>
            </w:r>
            <w:r w:rsidR="008344E7">
              <w:t xml:space="preserve">the </w:t>
            </w:r>
            <w:r w:rsidR="008344E7" w:rsidRPr="00F7616E">
              <w:t>caus</w:t>
            </w:r>
            <w:r w:rsidR="008344E7">
              <w:t xml:space="preserve">es and consequences of </w:t>
            </w:r>
            <w:r w:rsidR="008344E7" w:rsidRPr="00F7616E">
              <w:t>event</w:t>
            </w:r>
            <w:r w:rsidR="008344E7">
              <w:t>s</w:t>
            </w:r>
            <w:r w:rsidR="008344E7" w:rsidRPr="00F7616E">
              <w:t>, decision</w:t>
            </w:r>
            <w:r w:rsidR="008344E7">
              <w:t>s</w:t>
            </w:r>
            <w:r w:rsidR="008344E7" w:rsidRPr="00F7616E">
              <w:t xml:space="preserve">, </w:t>
            </w:r>
            <w:r w:rsidR="008344E7">
              <w:t>and</w:t>
            </w:r>
            <w:r w:rsidR="008344E7" w:rsidRPr="00F7616E">
              <w:t xml:space="preserve"> development</w:t>
            </w:r>
            <w:r w:rsidR="008344E7">
              <w:t>s</w:t>
            </w:r>
            <w:r w:rsidR="008344E7" w:rsidRPr="00F7616E">
              <w:t xml:space="preserve"> in their lives (cause and consequence)</w:t>
            </w:r>
            <w:r w:rsidR="00477E47">
              <w:t>.</w:t>
            </w:r>
          </w:p>
        </w:tc>
        <w:tc>
          <w:tcPr>
            <w:tcW w:w="31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44E7" w:rsidRPr="00FA70D2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344E7" w:rsidRPr="00FA70D2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44E7" w:rsidRPr="00FA70D2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44E7" w:rsidRPr="00FA70D2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344E7" w:rsidRPr="00FA70D2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8344E7" w:rsidRPr="00FA70D2" w:rsidTr="00AB09ED">
        <w:trPr>
          <w:trHeight w:val="871"/>
        </w:trPr>
        <w:tc>
          <w:tcPr>
            <w:tcW w:w="550" w:type="dxa"/>
            <w:vMerge/>
            <w:shd w:val="clear" w:color="auto" w:fill="FBE4D5" w:themeFill="accent2" w:themeFillTint="33"/>
            <w:textDirection w:val="btLr"/>
          </w:tcPr>
          <w:p w:rsidR="008344E7" w:rsidRPr="0003171B" w:rsidRDefault="008344E7" w:rsidP="0082034D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Theme="minorHAnsi" w:eastAsia="Times New Roman" w:hAnsiTheme="minorHAnsi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855" w:type="dxa"/>
            <w:tcBorders>
              <w:right w:val="double" w:sz="4" w:space="0" w:color="auto"/>
            </w:tcBorders>
            <w:shd w:val="clear" w:color="auto" w:fill="auto"/>
          </w:tcPr>
          <w:p w:rsidR="008344E7" w:rsidRPr="007E5118" w:rsidRDefault="00327813" w:rsidP="00EA386E">
            <w:pPr>
              <w:ind w:right="251"/>
            </w:pPr>
            <w:r>
              <w:rPr>
                <w:rFonts w:cs="Times New Roman"/>
                <w:szCs w:val="24"/>
              </w:rPr>
              <w:t>A</w:t>
            </w:r>
            <w:r w:rsidR="007E5118" w:rsidRPr="00F7616E">
              <w:t xml:space="preserve">cknowledge different perspectives on people, places, issues, </w:t>
            </w:r>
            <w:r w:rsidR="007E5118">
              <w:t>and</w:t>
            </w:r>
            <w:r w:rsidR="007E5118" w:rsidRPr="00F7616E">
              <w:t xml:space="preserve"> events in their</w:t>
            </w:r>
            <w:r w:rsidR="007E5118">
              <w:t xml:space="preserve"> </w:t>
            </w:r>
            <w:r w:rsidR="007E5118" w:rsidRPr="00F7616E">
              <w:t>lives (perspective)</w:t>
            </w:r>
            <w:r w:rsidR="00477E47">
              <w:t>.</w:t>
            </w:r>
          </w:p>
        </w:tc>
        <w:tc>
          <w:tcPr>
            <w:tcW w:w="31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44E7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344E7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44E7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44E7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344E7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8344E7" w:rsidRPr="00FA70D2" w:rsidTr="00AB09ED">
        <w:trPr>
          <w:trHeight w:val="867"/>
        </w:trPr>
        <w:tc>
          <w:tcPr>
            <w:tcW w:w="550" w:type="dxa"/>
            <w:vMerge/>
            <w:shd w:val="clear" w:color="auto" w:fill="FBE4D5" w:themeFill="accent2" w:themeFillTint="33"/>
          </w:tcPr>
          <w:p w:rsidR="008344E7" w:rsidRPr="0003171B" w:rsidRDefault="008344E7" w:rsidP="0082034D">
            <w:pPr>
              <w:spacing w:before="100" w:beforeAutospacing="1" w:after="100" w:afterAutospacing="1"/>
              <w:outlineLvl w:val="2"/>
              <w:rPr>
                <w:rFonts w:asciiTheme="minorHAnsi" w:eastAsia="Times New Roman" w:hAnsiTheme="minorHAnsi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855" w:type="dxa"/>
            <w:tcBorders>
              <w:right w:val="double" w:sz="4" w:space="0" w:color="auto"/>
            </w:tcBorders>
            <w:shd w:val="clear" w:color="auto" w:fill="auto"/>
          </w:tcPr>
          <w:p w:rsidR="008344E7" w:rsidRPr="0082034D" w:rsidRDefault="00327813" w:rsidP="005B5A87">
            <w:pPr>
              <w:spacing w:after="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 w:rsidR="008344E7">
              <w:t>dentify fair and unfair aspects of events, decisions, and actions in their lives and consider appropriate courses of action (ethical judgment)</w:t>
            </w:r>
            <w:r w:rsidR="00477E47">
              <w:t>.</w:t>
            </w:r>
          </w:p>
        </w:tc>
        <w:tc>
          <w:tcPr>
            <w:tcW w:w="31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44E7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344E7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44E7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44E7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344E7" w:rsidRDefault="008344E7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B357A" w:rsidRDefault="00CB357A" w:rsidP="0082034D">
      <w:pPr>
        <w:rPr>
          <w:rFonts w:ascii="Calibri" w:hAnsi="Calibri"/>
          <w:sz w:val="20"/>
          <w:szCs w:val="20"/>
        </w:rPr>
      </w:pPr>
    </w:p>
    <w:sectPr w:rsidR="00CB357A" w:rsidSect="00E41140">
      <w:pgSz w:w="24480" w:h="15840" w:orient="landscape" w:code="17"/>
      <w:pgMar w:top="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C04CE"/>
    <w:multiLevelType w:val="hybridMultilevel"/>
    <w:tmpl w:val="1C6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6652"/>
    <w:multiLevelType w:val="hybridMultilevel"/>
    <w:tmpl w:val="3F4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1B9C"/>
    <w:multiLevelType w:val="hybridMultilevel"/>
    <w:tmpl w:val="D8D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15E12"/>
    <w:multiLevelType w:val="hybridMultilevel"/>
    <w:tmpl w:val="5A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C22F2"/>
    <w:multiLevelType w:val="hybridMultilevel"/>
    <w:tmpl w:val="BF68A6B4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26128"/>
    <w:multiLevelType w:val="hybridMultilevel"/>
    <w:tmpl w:val="E7E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11592"/>
    <w:multiLevelType w:val="hybridMultilevel"/>
    <w:tmpl w:val="7A7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7A"/>
    <w:rsid w:val="0001706C"/>
    <w:rsid w:val="0003171B"/>
    <w:rsid w:val="00080D01"/>
    <w:rsid w:val="00103E5D"/>
    <w:rsid w:val="00132C8A"/>
    <w:rsid w:val="00193D1A"/>
    <w:rsid w:val="001B4B7E"/>
    <w:rsid w:val="001F2792"/>
    <w:rsid w:val="00296A39"/>
    <w:rsid w:val="00296F56"/>
    <w:rsid w:val="002D793D"/>
    <w:rsid w:val="002E2F80"/>
    <w:rsid w:val="002F3374"/>
    <w:rsid w:val="00317B98"/>
    <w:rsid w:val="0032553F"/>
    <w:rsid w:val="00327813"/>
    <w:rsid w:val="003A7787"/>
    <w:rsid w:val="003C07F0"/>
    <w:rsid w:val="003E1006"/>
    <w:rsid w:val="003E65CD"/>
    <w:rsid w:val="0040493D"/>
    <w:rsid w:val="0045143D"/>
    <w:rsid w:val="00461C4A"/>
    <w:rsid w:val="00471DE7"/>
    <w:rsid w:val="00477E47"/>
    <w:rsid w:val="0048584F"/>
    <w:rsid w:val="004C2EC3"/>
    <w:rsid w:val="00500E63"/>
    <w:rsid w:val="0051060A"/>
    <w:rsid w:val="00516152"/>
    <w:rsid w:val="00550739"/>
    <w:rsid w:val="00551F97"/>
    <w:rsid w:val="00555A75"/>
    <w:rsid w:val="005828C1"/>
    <w:rsid w:val="005905CD"/>
    <w:rsid w:val="005B5A87"/>
    <w:rsid w:val="005C39A2"/>
    <w:rsid w:val="005D080D"/>
    <w:rsid w:val="005E6AD9"/>
    <w:rsid w:val="005F051E"/>
    <w:rsid w:val="0061033B"/>
    <w:rsid w:val="006447B9"/>
    <w:rsid w:val="0065470A"/>
    <w:rsid w:val="00684053"/>
    <w:rsid w:val="006C50D0"/>
    <w:rsid w:val="006D7AE1"/>
    <w:rsid w:val="007C4320"/>
    <w:rsid w:val="007E5118"/>
    <w:rsid w:val="007F26D0"/>
    <w:rsid w:val="00806DD3"/>
    <w:rsid w:val="0082034D"/>
    <w:rsid w:val="00820CF4"/>
    <w:rsid w:val="008344E7"/>
    <w:rsid w:val="00843A6A"/>
    <w:rsid w:val="00844739"/>
    <w:rsid w:val="00861BC3"/>
    <w:rsid w:val="00864B92"/>
    <w:rsid w:val="00892DF9"/>
    <w:rsid w:val="008E1FB7"/>
    <w:rsid w:val="00902288"/>
    <w:rsid w:val="00903100"/>
    <w:rsid w:val="009A5927"/>
    <w:rsid w:val="009B5147"/>
    <w:rsid w:val="009C55EC"/>
    <w:rsid w:val="009E34AE"/>
    <w:rsid w:val="009F55B9"/>
    <w:rsid w:val="009F60D4"/>
    <w:rsid w:val="00A16F39"/>
    <w:rsid w:val="00A31933"/>
    <w:rsid w:val="00A3744E"/>
    <w:rsid w:val="00AA4754"/>
    <w:rsid w:val="00AB09ED"/>
    <w:rsid w:val="00AC4886"/>
    <w:rsid w:val="00AF4F2C"/>
    <w:rsid w:val="00AF637F"/>
    <w:rsid w:val="00B221F8"/>
    <w:rsid w:val="00B54032"/>
    <w:rsid w:val="00BA2579"/>
    <w:rsid w:val="00BB7FD7"/>
    <w:rsid w:val="00BE031D"/>
    <w:rsid w:val="00BE1682"/>
    <w:rsid w:val="00C177D0"/>
    <w:rsid w:val="00C20156"/>
    <w:rsid w:val="00C2753C"/>
    <w:rsid w:val="00C27BBD"/>
    <w:rsid w:val="00C638A1"/>
    <w:rsid w:val="00C7424A"/>
    <w:rsid w:val="00C75793"/>
    <w:rsid w:val="00C830F0"/>
    <w:rsid w:val="00C83E1C"/>
    <w:rsid w:val="00C87084"/>
    <w:rsid w:val="00C934C7"/>
    <w:rsid w:val="00CB357A"/>
    <w:rsid w:val="00CB3E9E"/>
    <w:rsid w:val="00D24545"/>
    <w:rsid w:val="00D32B02"/>
    <w:rsid w:val="00D33AEA"/>
    <w:rsid w:val="00D41C97"/>
    <w:rsid w:val="00D53F0A"/>
    <w:rsid w:val="00D72185"/>
    <w:rsid w:val="00D92F00"/>
    <w:rsid w:val="00D970FE"/>
    <w:rsid w:val="00D97848"/>
    <w:rsid w:val="00DA3AB0"/>
    <w:rsid w:val="00DC3A37"/>
    <w:rsid w:val="00E3153C"/>
    <w:rsid w:val="00E31B66"/>
    <w:rsid w:val="00E341B7"/>
    <w:rsid w:val="00E37F58"/>
    <w:rsid w:val="00E41140"/>
    <w:rsid w:val="00E65CCD"/>
    <w:rsid w:val="00E777C3"/>
    <w:rsid w:val="00E8448A"/>
    <w:rsid w:val="00E95660"/>
    <w:rsid w:val="00E97EE9"/>
    <w:rsid w:val="00EA386E"/>
    <w:rsid w:val="00EF7371"/>
    <w:rsid w:val="00F02C37"/>
    <w:rsid w:val="00F63BC7"/>
    <w:rsid w:val="00F64B89"/>
    <w:rsid w:val="00F66A9B"/>
    <w:rsid w:val="00FA70D2"/>
    <w:rsid w:val="00FB25D8"/>
    <w:rsid w:val="00FB4001"/>
    <w:rsid w:val="00FB74CF"/>
    <w:rsid w:val="00F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9BCBC-C605-4382-B6D6-B826F277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9F55B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357A"/>
  </w:style>
  <w:style w:type="paragraph" w:styleId="ListParagraph">
    <w:name w:val="List Paragraph"/>
    <w:basedOn w:val="Normal"/>
    <w:qFormat/>
    <w:rsid w:val="00CB357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character" w:styleId="Strong">
    <w:name w:val="Strong"/>
    <w:basedOn w:val="DefaultParagraphFont"/>
    <w:uiPriority w:val="22"/>
    <w:qFormat/>
    <w:rsid w:val="00CB35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5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F55B9"/>
    <w:rPr>
      <w:rFonts w:eastAsia="Times New Roman" w:cs="Times New Roman"/>
      <w:b/>
      <w:bCs/>
      <w:sz w:val="27"/>
      <w:szCs w:val="27"/>
    </w:rPr>
  </w:style>
  <w:style w:type="character" w:customStyle="1" w:styleId="92">
    <w:name w:val="92"/>
    <w:basedOn w:val="DefaultParagraphFont"/>
    <w:rsid w:val="009F55B9"/>
  </w:style>
  <w:style w:type="character" w:customStyle="1" w:styleId="91">
    <w:name w:val="91"/>
    <w:basedOn w:val="DefaultParagraphFont"/>
    <w:rsid w:val="005F051E"/>
  </w:style>
  <w:style w:type="paragraph" w:styleId="NoSpacing">
    <w:name w:val="No Spacing"/>
    <w:uiPriority w:val="1"/>
    <w:qFormat/>
    <w:rsid w:val="00317B9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2B02"/>
    <w:pPr>
      <w:spacing w:before="0" w:after="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7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2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52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22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0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8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79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75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2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9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14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0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8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2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70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63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0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37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9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07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9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92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6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30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32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0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42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67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11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54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80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21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ED82-B43E-49BA-9AE9-0F17AFB4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Stefani</cp:lastModifiedBy>
  <cp:revision>2</cp:revision>
  <cp:lastPrinted>2015-12-15T20:11:00Z</cp:lastPrinted>
  <dcterms:created xsi:type="dcterms:W3CDTF">2016-09-02T17:35:00Z</dcterms:created>
  <dcterms:modified xsi:type="dcterms:W3CDTF">2016-09-02T17:35:00Z</dcterms:modified>
</cp:coreProperties>
</file>