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20"/>
        <w:tblW w:w="23278" w:type="dxa"/>
        <w:tblLayout w:type="fixed"/>
        <w:tblLook w:val="04A0" w:firstRow="1" w:lastRow="0" w:firstColumn="1" w:lastColumn="0" w:noHBand="0" w:noVBand="1"/>
      </w:tblPr>
      <w:tblGrid>
        <w:gridCol w:w="1094"/>
        <w:gridCol w:w="3829"/>
        <w:gridCol w:w="22"/>
        <w:gridCol w:w="2467"/>
        <w:gridCol w:w="1576"/>
        <w:gridCol w:w="2253"/>
        <w:gridCol w:w="1984"/>
        <w:gridCol w:w="1980"/>
        <w:gridCol w:w="990"/>
        <w:gridCol w:w="810"/>
        <w:gridCol w:w="1620"/>
        <w:gridCol w:w="1530"/>
        <w:gridCol w:w="720"/>
        <w:gridCol w:w="2403"/>
      </w:tblGrid>
      <w:tr w:rsidR="00F73D0B" w:rsidRPr="007209C8" w:rsidTr="00F73D0B">
        <w:trPr>
          <w:trHeight w:val="340"/>
        </w:trPr>
        <w:tc>
          <w:tcPr>
            <w:tcW w:w="23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0B" w:rsidRPr="007209C8" w:rsidRDefault="00F73D0B" w:rsidP="00F73D0B">
            <w:pPr>
              <w:pStyle w:val="NoSpacing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  <w:r w:rsidRPr="007209C8">
              <w:rPr>
                <w:rFonts w:cs="Times New Roman"/>
                <w:b/>
                <w:sz w:val="22"/>
              </w:rPr>
              <w:t xml:space="preserve">Science: </w:t>
            </w:r>
            <w:r>
              <w:rPr>
                <w:rFonts w:cs="Times New Roman"/>
                <w:b/>
                <w:sz w:val="22"/>
              </w:rPr>
              <w:t>Grade 2</w:t>
            </w:r>
          </w:p>
        </w:tc>
      </w:tr>
      <w:tr w:rsidR="00F73D0B" w:rsidRPr="007209C8" w:rsidTr="00F73D0B">
        <w:trPr>
          <w:trHeight w:val="239"/>
        </w:trPr>
        <w:tc>
          <w:tcPr>
            <w:tcW w:w="4923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73D0B" w:rsidRPr="007209C8" w:rsidRDefault="00F73D0B" w:rsidP="00F73D0B">
            <w:pPr>
              <w:rPr>
                <w:rFonts w:cs="Times New Roman"/>
                <w:b/>
                <w:sz w:val="22"/>
              </w:rPr>
            </w:pPr>
            <w:r w:rsidRPr="007209C8">
              <w:rPr>
                <w:rFonts w:cs="Times New Roman"/>
                <w:b/>
                <w:sz w:val="22"/>
              </w:rPr>
              <w:t>Curricular Competencies (Do)</w:t>
            </w:r>
            <w:r w:rsidRPr="007209C8">
              <w:rPr>
                <w:rFonts w:cs="Times New Roman"/>
                <w:b/>
                <w:sz w:val="22"/>
              </w:rPr>
              <w:br/>
            </w:r>
          </w:p>
          <w:p w:rsidR="00F73D0B" w:rsidRPr="007209C8" w:rsidRDefault="00F73D0B" w:rsidP="00F73D0B">
            <w:pPr>
              <w:rPr>
                <w:rFonts w:cs="Times New Roman"/>
                <w:b/>
                <w:sz w:val="22"/>
              </w:rPr>
            </w:pPr>
          </w:p>
          <w:p w:rsidR="00F73D0B" w:rsidRPr="007209C8" w:rsidRDefault="00F73D0B" w:rsidP="00F73D0B">
            <w:pPr>
              <w:rPr>
                <w:rFonts w:cs="Times New Roman"/>
                <w:b/>
                <w:sz w:val="22"/>
              </w:rPr>
            </w:pPr>
          </w:p>
          <w:p w:rsidR="00F73D0B" w:rsidRDefault="00F73D0B" w:rsidP="00F73D0B">
            <w:pPr>
              <w:rPr>
                <w:rFonts w:cs="Times New Roman"/>
                <w:b/>
                <w:sz w:val="22"/>
              </w:rPr>
            </w:pPr>
          </w:p>
          <w:p w:rsidR="00F73D0B" w:rsidRPr="00F73D0B" w:rsidRDefault="00F73D0B" w:rsidP="00F73D0B">
            <w:pPr>
              <w:rPr>
                <w:rFonts w:cs="Times New Roman"/>
                <w:sz w:val="22"/>
              </w:rPr>
            </w:pPr>
            <w:r w:rsidRPr="007209C8">
              <w:rPr>
                <w:rFonts w:cs="Times New Roman"/>
                <w:sz w:val="22"/>
              </w:rPr>
              <w:t xml:space="preserve"> In science, the curricular competencies introduced in K are expanded in a developmental continuum focused on the doing of science. </w:t>
            </w:r>
          </w:p>
        </w:tc>
        <w:tc>
          <w:tcPr>
            <w:tcW w:w="183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73D0B" w:rsidRPr="007209C8" w:rsidRDefault="00F73D0B" w:rsidP="00F73D0B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7209C8">
              <w:rPr>
                <w:rFonts w:cs="Times New Roman"/>
                <w:b/>
                <w:sz w:val="22"/>
              </w:rPr>
              <w:t>Big Ideas  (Understand)</w:t>
            </w:r>
          </w:p>
        </w:tc>
      </w:tr>
      <w:tr w:rsidR="00F73D0B" w:rsidRPr="007209C8" w:rsidTr="00D54615">
        <w:trPr>
          <w:trHeight w:val="845"/>
        </w:trPr>
        <w:tc>
          <w:tcPr>
            <w:tcW w:w="492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73D0B" w:rsidRPr="007209C8" w:rsidRDefault="00F73D0B" w:rsidP="00F73D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3D0B" w:rsidRPr="007209C8" w:rsidRDefault="00F73D0B" w:rsidP="00F73D0B">
            <w:pPr>
              <w:pStyle w:val="NoSpacing"/>
              <w:jc w:val="center"/>
              <w:rPr>
                <w:rStyle w:val="CharAttribute6"/>
                <w:rFonts w:ascii="Times New Roman" w:eastAsiaTheme="minorHAnsi"/>
                <w:sz w:val="24"/>
                <w:szCs w:val="24"/>
              </w:rPr>
            </w:pPr>
            <w:r w:rsidRPr="007209C8">
              <w:rPr>
                <w:rStyle w:val="CharAttribute6"/>
                <w:rFonts w:ascii="Times New Roman" w:eastAsiaTheme="minorHAnsi" w:cs="Times New Roman"/>
                <w:b/>
                <w:sz w:val="24"/>
                <w:szCs w:val="24"/>
              </w:rPr>
              <w:t>Biology- Living Things</w:t>
            </w:r>
          </w:p>
          <w:p w:rsidR="00F73D0B" w:rsidRPr="007209C8" w:rsidRDefault="00BE3BAA" w:rsidP="00F73D0B">
            <w:pPr>
              <w:pStyle w:val="NoSpacing"/>
              <w:jc w:val="center"/>
              <w:rPr>
                <w:rStyle w:val="CharAttribute6"/>
                <w:rFonts w:ascii="Times New Roman" w:eastAsiaTheme="minorHAnsi" w:cs="Times New Roman"/>
                <w:sz w:val="24"/>
                <w:szCs w:val="24"/>
              </w:rPr>
            </w:pPr>
            <w:r>
              <w:t>Living things have life cycles adapted to their environment.</w:t>
            </w:r>
          </w:p>
          <w:p w:rsidR="00F73D0B" w:rsidRPr="007209C8" w:rsidRDefault="00F73D0B" w:rsidP="00F73D0B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3D0B" w:rsidRPr="007209C8" w:rsidRDefault="00F73D0B" w:rsidP="00F73D0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7209C8">
              <w:rPr>
                <w:rFonts w:cs="Times New Roman"/>
                <w:b/>
                <w:szCs w:val="24"/>
              </w:rPr>
              <w:t>Physics - Energy</w:t>
            </w:r>
            <w:r w:rsidRPr="007209C8">
              <w:rPr>
                <w:rFonts w:cs="Times New Roman"/>
                <w:szCs w:val="24"/>
              </w:rPr>
              <w:br/>
              <w:t>Forces influence the motion of an object.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3D0B" w:rsidRPr="00F73D0B" w:rsidRDefault="00F73D0B" w:rsidP="00F73D0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7209C8">
              <w:rPr>
                <w:rFonts w:cs="Times New Roman"/>
                <w:b/>
                <w:szCs w:val="24"/>
              </w:rPr>
              <w:t>Chemistry - Matter</w:t>
            </w:r>
          </w:p>
          <w:p w:rsidR="00F73D0B" w:rsidRPr="007209C8" w:rsidRDefault="00F73D0B" w:rsidP="00F73D0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7209C8">
              <w:rPr>
                <w:rFonts w:cs="Times New Roman"/>
                <w:szCs w:val="24"/>
              </w:rPr>
              <w:t>Materials can be changed through physical &amp; chemical processes.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3D0B" w:rsidRPr="00F73D0B" w:rsidRDefault="00F73D0B" w:rsidP="00F73D0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7209C8">
              <w:rPr>
                <w:rFonts w:cs="Times New Roman"/>
                <w:b/>
                <w:szCs w:val="24"/>
              </w:rPr>
              <w:t>Geology - Wind, Water and Ice</w:t>
            </w:r>
          </w:p>
          <w:p w:rsidR="00F73D0B" w:rsidRPr="007209C8" w:rsidRDefault="00F73D0B" w:rsidP="00F73D0B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7209C8">
              <w:rPr>
                <w:rStyle w:val="Strong"/>
                <w:rFonts w:cs="Times New Roman"/>
                <w:b w:val="0"/>
                <w:bCs w:val="0"/>
                <w:szCs w:val="24"/>
              </w:rPr>
              <w:t>Water is essential to all living things, &amp; it cycles through the environment.</w:t>
            </w:r>
          </w:p>
        </w:tc>
      </w:tr>
      <w:tr w:rsidR="00F73D0B" w:rsidRPr="007209C8" w:rsidTr="00F73D0B">
        <w:trPr>
          <w:trHeight w:val="278"/>
        </w:trPr>
        <w:tc>
          <w:tcPr>
            <w:tcW w:w="492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73D0B" w:rsidRPr="007209C8" w:rsidRDefault="00F73D0B" w:rsidP="00F73D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35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F73D0B" w:rsidRPr="007209C8" w:rsidRDefault="00F73D0B" w:rsidP="00F73D0B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 w:rsidRPr="007209C8">
              <w:rPr>
                <w:rFonts w:cs="Times New Roman"/>
                <w:b/>
                <w:sz w:val="22"/>
              </w:rPr>
              <w:t>Content  (Know)</w:t>
            </w:r>
          </w:p>
        </w:tc>
      </w:tr>
      <w:tr w:rsidR="00D54615" w:rsidRPr="007209C8" w:rsidTr="00D54615">
        <w:trPr>
          <w:trHeight w:val="1763"/>
        </w:trPr>
        <w:tc>
          <w:tcPr>
            <w:tcW w:w="4923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54615" w:rsidRPr="007209C8" w:rsidRDefault="00D54615" w:rsidP="00F73D0B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7209C8">
              <w:rPr>
                <w:rFonts w:cs="Times New Roman"/>
                <w:sz w:val="22"/>
              </w:rPr>
              <w:t xml:space="preserve">etamorphic &amp; non-metamorphic life cycles of </w:t>
            </w:r>
            <w:r>
              <w:rPr>
                <w:rFonts w:cs="Times New Roman"/>
                <w:sz w:val="22"/>
              </w:rPr>
              <w:t xml:space="preserve">different </w:t>
            </w:r>
            <w:r w:rsidRPr="007209C8">
              <w:rPr>
                <w:rFonts w:cs="Times New Roman"/>
                <w:sz w:val="22"/>
              </w:rPr>
              <w:t>organisms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t>First Peoples use of their knowledge of life cycles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Pr="0005155F" w:rsidRDefault="00D54615" w:rsidP="00F73D0B">
            <w:pPr>
              <w:pStyle w:val="NoSpacing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</w:t>
            </w:r>
            <w:r w:rsidRPr="007209C8">
              <w:rPr>
                <w:rFonts w:cs="Times New Roman"/>
                <w:color w:val="000000"/>
                <w:sz w:val="22"/>
              </w:rPr>
              <w:t>imilarities &amp; differences between offspring &amp; parent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</w:t>
            </w:r>
            <w:r w:rsidRPr="007209C8">
              <w:rPr>
                <w:rFonts w:cs="Times New Roman"/>
                <w:sz w:val="22"/>
              </w:rPr>
              <w:t>ypes of forces</w:t>
            </w:r>
          </w:p>
          <w:p w:rsidR="00D54615" w:rsidRDefault="00D54615" w:rsidP="00F73D0B">
            <w:pPr>
              <w:pStyle w:val="NoSpacing"/>
              <w:rPr>
                <w:rFonts w:cs="Times New Roman"/>
                <w:sz w:val="22"/>
              </w:rPr>
            </w:pPr>
          </w:p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7209C8">
              <w:rPr>
                <w:rFonts w:cs="Times New Roman"/>
                <w:sz w:val="22"/>
              </w:rPr>
              <w:t>hemical ways of changing materials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Pr="007209C8">
              <w:rPr>
                <w:rFonts w:cs="Times New Roman"/>
                <w:sz w:val="22"/>
              </w:rPr>
              <w:t>hysical ways of changing materials</w:t>
            </w:r>
          </w:p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7209C8">
              <w:rPr>
                <w:rFonts w:cs="Times New Roman"/>
                <w:sz w:val="22"/>
              </w:rPr>
              <w:t>ater sources including local watersheds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t>water conservation</w:t>
            </w:r>
          </w:p>
        </w:tc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</w:t>
            </w:r>
            <w:r w:rsidRPr="007209C8">
              <w:rPr>
                <w:rFonts w:cs="Times New Roman"/>
                <w:sz w:val="22"/>
              </w:rPr>
              <w:t>he water cycle</w:t>
            </w:r>
          </w:p>
        </w:tc>
        <w:tc>
          <w:tcPr>
            <w:tcW w:w="2403" w:type="dxa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Default="00D54615" w:rsidP="00D54615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D54615">
              <w:rPr>
                <w:rFonts w:eastAsia="Times New Roman" w:cs="Times New Roman"/>
                <w:szCs w:val="24"/>
              </w:rPr>
              <w:t>local First People’s knowledge of water:</w:t>
            </w:r>
          </w:p>
          <w:p w:rsidR="00D54615" w:rsidRDefault="00D54615" w:rsidP="00D54615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D54615">
              <w:rPr>
                <w:rFonts w:eastAsia="Times New Roman" w:cs="Times New Roman"/>
                <w:szCs w:val="24"/>
              </w:rPr>
              <w:t>water cycles</w:t>
            </w:r>
          </w:p>
          <w:p w:rsidR="00D54615" w:rsidRDefault="00D54615" w:rsidP="00D54615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D54615">
              <w:rPr>
                <w:rFonts w:eastAsia="Times New Roman" w:cs="Times New Roman"/>
                <w:szCs w:val="24"/>
              </w:rPr>
              <w:t>conservation</w:t>
            </w:r>
          </w:p>
          <w:p w:rsidR="00D54615" w:rsidRPr="00D54615" w:rsidRDefault="00D54615" w:rsidP="00D54615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D54615">
              <w:rPr>
                <w:rFonts w:eastAsia="Times New Roman" w:cs="Times New Roman"/>
                <w:szCs w:val="24"/>
              </w:rPr>
              <w:t>connection to other systems</w:t>
            </w:r>
          </w:p>
          <w:p w:rsidR="00D54615" w:rsidRPr="007209C8" w:rsidRDefault="00D54615" w:rsidP="00F73D0B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trHeight w:val="251"/>
        </w:trPr>
        <w:tc>
          <w:tcPr>
            <w:tcW w:w="492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D54615">
            <w:pPr>
              <w:pStyle w:val="NoSpacing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 w:val="22"/>
              </w:rPr>
              <w:t>Inquiry Question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D5461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D5461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D54615" w:rsidRPr="007209C8" w:rsidRDefault="00D54615" w:rsidP="00D54615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Inquiry Question</w:t>
            </w:r>
          </w:p>
        </w:tc>
      </w:tr>
      <w:tr w:rsidR="00D54615" w:rsidRPr="007209C8" w:rsidTr="00D54615">
        <w:trPr>
          <w:trHeight w:val="471"/>
        </w:trPr>
        <w:tc>
          <w:tcPr>
            <w:tcW w:w="1094" w:type="dxa"/>
            <w:vMerge w:val="restart"/>
            <w:tcBorders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F73D0B">
              <w:rPr>
                <w:rFonts w:cs="Times New Roman"/>
                <w:color w:val="3B3B3B"/>
                <w:sz w:val="18"/>
                <w:szCs w:val="18"/>
              </w:rPr>
              <w:t>Questioning &amp;  predicting</w:t>
            </w: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 xml:space="preserve">Demonstrate curiosity and a sense of wonder about the world. </w:t>
            </w:r>
          </w:p>
        </w:tc>
        <w:tc>
          <w:tcPr>
            <w:tcW w:w="2467" w:type="dxa"/>
            <w:tcBorders>
              <w:left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trHeight w:val="260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Observe objects &amp; events in familiar contexts.</w:t>
            </w:r>
          </w:p>
        </w:tc>
        <w:tc>
          <w:tcPr>
            <w:tcW w:w="2467" w:type="dxa"/>
            <w:tcBorders>
              <w:left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trHeight w:val="314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 xml:space="preserve">Ask questions about familiar objects &amp; events. </w:t>
            </w: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trHeight w:val="510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Make simple predictions about familiar objects and events.</w:t>
            </w:r>
          </w:p>
        </w:tc>
        <w:tc>
          <w:tcPr>
            <w:tcW w:w="2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348"/>
        </w:trPr>
        <w:tc>
          <w:tcPr>
            <w:tcW w:w="10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F73D0B">
              <w:rPr>
                <w:rFonts w:cs="Times New Roman"/>
                <w:sz w:val="18"/>
                <w:szCs w:val="18"/>
              </w:rPr>
              <w:t>Planning and conducting</w:t>
            </w:r>
          </w:p>
        </w:tc>
        <w:tc>
          <w:tcPr>
            <w:tcW w:w="385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54615" w:rsidRPr="00D54615" w:rsidRDefault="00D54615" w:rsidP="00D54615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Make and record observations.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</w:tcBorders>
          </w:tcPr>
          <w:p w:rsidR="00D54615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557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Safely manipulate materials to test ideas and predictions.</w:t>
            </w:r>
          </w:p>
        </w:tc>
        <w:tc>
          <w:tcPr>
            <w:tcW w:w="2467" w:type="dxa"/>
            <w:tcBorders>
              <w:left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476"/>
        </w:trPr>
        <w:tc>
          <w:tcPr>
            <w:tcW w:w="10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Make and record simple measurements using informal or non-standard methods.</w:t>
            </w: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516"/>
        </w:trPr>
        <w:tc>
          <w:tcPr>
            <w:tcW w:w="10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rPr>
                <w:rFonts w:cs="Times New Roman"/>
                <w:color w:val="3B3B3B"/>
                <w:sz w:val="18"/>
                <w:szCs w:val="18"/>
              </w:rPr>
            </w:pPr>
            <w:r w:rsidRPr="00F73D0B">
              <w:rPr>
                <w:rFonts w:cs="Times New Roman"/>
                <w:color w:val="3B3B3B"/>
                <w:sz w:val="18"/>
                <w:szCs w:val="18"/>
              </w:rPr>
              <w:t>Processing and analyzing data &amp; information</w:t>
            </w:r>
          </w:p>
          <w:p w:rsidR="00D54615" w:rsidRPr="00F73D0B" w:rsidRDefault="00D54615" w:rsidP="00F73D0B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54615" w:rsidRPr="00D54615" w:rsidRDefault="00D54615" w:rsidP="00F73D0B">
            <w:pPr>
              <w:spacing w:after="40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 xml:space="preserve">Experience and interpret the local environment. 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516"/>
        </w:trPr>
        <w:tc>
          <w:tcPr>
            <w:tcW w:w="1094" w:type="dxa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54615" w:rsidRPr="00D54615" w:rsidRDefault="00D54615" w:rsidP="00F73D0B">
            <w:pPr>
              <w:spacing w:after="40"/>
              <w:rPr>
                <w:rFonts w:cs="Times New Roman"/>
                <w:sz w:val="18"/>
                <w:szCs w:val="18"/>
              </w:rPr>
            </w:pPr>
            <w:r w:rsidRPr="00D54615">
              <w:rPr>
                <w:sz w:val="18"/>
                <w:szCs w:val="18"/>
              </w:rPr>
              <w:t>Recognize First Peoples stories (including oral and written narratives), songs, and art, as ways to share knowledge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634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spacing w:after="40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Sort and classify data and information using drawings or provided tables.</w:t>
            </w: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510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spacing w:after="40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Compare observations with predictions through discussion.</w:t>
            </w: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495"/>
        </w:trPr>
        <w:tc>
          <w:tcPr>
            <w:tcW w:w="10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4615" w:rsidRPr="00F73D0B" w:rsidRDefault="00D54615" w:rsidP="00F73D0B">
            <w:pPr>
              <w:jc w:val="center"/>
              <w:rPr>
                <w:rFonts w:cs="Times New Roman"/>
                <w:noProof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54615" w:rsidRPr="00D54615" w:rsidRDefault="00D54615" w:rsidP="00F73D0B">
            <w:pPr>
              <w:spacing w:after="40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Identify simple patterns and connections.</w:t>
            </w: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439"/>
        </w:trPr>
        <w:tc>
          <w:tcPr>
            <w:tcW w:w="10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jc w:val="center"/>
              <w:rPr>
                <w:rFonts w:cs="Times New Roman"/>
                <w:color w:val="3B3B3B"/>
                <w:sz w:val="18"/>
                <w:szCs w:val="18"/>
              </w:rPr>
            </w:pPr>
            <w:r w:rsidRPr="00F73D0B">
              <w:rPr>
                <w:rFonts w:cs="Times New Roman"/>
                <w:color w:val="3B3B3B"/>
                <w:sz w:val="18"/>
                <w:szCs w:val="18"/>
              </w:rPr>
              <w:t>Evaluating</w:t>
            </w:r>
          </w:p>
        </w:tc>
        <w:tc>
          <w:tcPr>
            <w:tcW w:w="385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Compare observations with those of others.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D54615" w:rsidRPr="007209C8" w:rsidTr="00D54615">
        <w:trPr>
          <w:cantSplit/>
          <w:trHeight w:val="456"/>
        </w:trPr>
        <w:tc>
          <w:tcPr>
            <w:tcW w:w="10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b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54615" w:rsidRPr="00D54615" w:rsidRDefault="00D54615" w:rsidP="00D54615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Consider some environmental consequences of their actions.</w:t>
            </w: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</w:tcBorders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  <w:tc>
          <w:tcPr>
            <w:tcW w:w="24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spacing w:after="40"/>
              <w:rPr>
                <w:rFonts w:cs="Times New Roman"/>
                <w:sz w:val="22"/>
                <w:lang w:val="en-CA"/>
              </w:rPr>
            </w:pPr>
          </w:p>
        </w:tc>
      </w:tr>
      <w:tr w:rsidR="00D54615" w:rsidRPr="007209C8" w:rsidTr="00D54615">
        <w:trPr>
          <w:cantSplit/>
          <w:trHeight w:val="708"/>
        </w:trPr>
        <w:tc>
          <w:tcPr>
            <w:tcW w:w="10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rPr>
                <w:rFonts w:cs="Times New Roman"/>
                <w:color w:val="3B3B3B"/>
                <w:sz w:val="18"/>
                <w:szCs w:val="18"/>
              </w:rPr>
            </w:pPr>
            <w:r w:rsidRPr="00F73D0B">
              <w:rPr>
                <w:rFonts w:cs="Times New Roman"/>
                <w:color w:val="3B3B3B"/>
                <w:sz w:val="18"/>
                <w:szCs w:val="18"/>
              </w:rPr>
              <w:t>Applying and innovating</w:t>
            </w:r>
          </w:p>
        </w:tc>
        <w:tc>
          <w:tcPr>
            <w:tcW w:w="385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sz w:val="18"/>
                <w:szCs w:val="18"/>
              </w:rPr>
              <w:t>Take part in caring for self, family, classroom and school through personal approaches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479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right w:val="double" w:sz="4" w:space="0" w:color="auto"/>
            </w:tcBorders>
          </w:tcPr>
          <w:p w:rsidR="00D54615" w:rsidRPr="00D54615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54615">
              <w:rPr>
                <w:rFonts w:cs="Times New Roman"/>
                <w:sz w:val="18"/>
                <w:szCs w:val="18"/>
              </w:rPr>
              <w:t>Transfer &amp; apply learning to new situations.</w:t>
            </w:r>
          </w:p>
        </w:tc>
        <w:tc>
          <w:tcPr>
            <w:tcW w:w="2467" w:type="dxa"/>
            <w:tcBorders>
              <w:left w:val="doub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549"/>
        </w:trPr>
        <w:tc>
          <w:tcPr>
            <w:tcW w:w="10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54615" w:rsidRPr="00F73D0B" w:rsidRDefault="00D54615" w:rsidP="00F73D0B">
            <w:pPr>
              <w:rPr>
                <w:rFonts w:cs="Times New Roman"/>
                <w:color w:val="3B3B3B"/>
                <w:sz w:val="18"/>
                <w:szCs w:val="18"/>
              </w:rPr>
            </w:pPr>
          </w:p>
        </w:tc>
        <w:tc>
          <w:tcPr>
            <w:tcW w:w="385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54615" w:rsidRPr="00F73D0B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F73D0B">
              <w:rPr>
                <w:rFonts w:cs="Times New Roman"/>
                <w:sz w:val="18"/>
                <w:szCs w:val="18"/>
              </w:rPr>
              <w:t>Generate &amp; introduce new or refined ideas when problem solving.</w:t>
            </w:r>
          </w:p>
        </w:tc>
        <w:tc>
          <w:tcPr>
            <w:tcW w:w="2467" w:type="dxa"/>
            <w:tcBorders>
              <w:left w:val="double" w:sz="4" w:space="0" w:color="auto"/>
              <w:bottom w:val="doub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710"/>
        </w:trPr>
        <w:tc>
          <w:tcPr>
            <w:tcW w:w="10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54615" w:rsidRPr="00F73D0B" w:rsidRDefault="00D54615" w:rsidP="00F73D0B">
            <w:pPr>
              <w:ind w:left="113" w:right="113"/>
              <w:rPr>
                <w:rFonts w:cs="Times New Roman"/>
                <w:sz w:val="18"/>
                <w:szCs w:val="18"/>
              </w:rPr>
            </w:pPr>
            <w:r w:rsidRPr="00F73D0B">
              <w:rPr>
                <w:rFonts w:cs="Times New Roman"/>
                <w:sz w:val="18"/>
                <w:szCs w:val="18"/>
              </w:rPr>
              <w:lastRenderedPageBreak/>
              <w:t>Communicating</w:t>
            </w:r>
          </w:p>
        </w:tc>
        <w:tc>
          <w:tcPr>
            <w:tcW w:w="385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4615" w:rsidRPr="00F73D0B" w:rsidRDefault="00D54615" w:rsidP="00F73D0B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F73D0B">
              <w:rPr>
                <w:rFonts w:cs="Times New Roman"/>
                <w:sz w:val="18"/>
                <w:szCs w:val="18"/>
              </w:rPr>
              <w:t>Communicate observations and ideas using oral or written language, drawing, or role-play.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</w:tr>
      <w:tr w:rsidR="00D54615" w:rsidRPr="007209C8" w:rsidTr="00D54615">
        <w:trPr>
          <w:cantSplit/>
          <w:trHeight w:val="456"/>
        </w:trPr>
        <w:tc>
          <w:tcPr>
            <w:tcW w:w="1094" w:type="dxa"/>
            <w:vMerge/>
            <w:tcBorders>
              <w:left w:val="doub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85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54615" w:rsidRPr="00F73D0B" w:rsidRDefault="00D54615" w:rsidP="00F73D0B">
            <w:pPr>
              <w:rPr>
                <w:sz w:val="18"/>
                <w:szCs w:val="18"/>
              </w:rPr>
            </w:pPr>
            <w:r w:rsidRPr="00F73D0B">
              <w:rPr>
                <w:sz w:val="18"/>
                <w:szCs w:val="18"/>
              </w:rPr>
              <w:t xml:space="preserve">Express &amp; reflect on personal experiences of </w:t>
            </w:r>
            <w:r w:rsidRPr="00F73D0B">
              <w:rPr>
                <w:rStyle w:val="Strong"/>
                <w:rFonts w:cs="Times New Roman"/>
                <w:b w:val="0"/>
                <w:color w:val="3B3B3B"/>
                <w:sz w:val="18"/>
                <w:szCs w:val="18"/>
              </w:rPr>
              <w:t>place</w:t>
            </w:r>
            <w:r w:rsidRPr="00F73D0B">
              <w:rPr>
                <w:rStyle w:val="apple-converted-space"/>
                <w:rFonts w:cs="Times New Roman"/>
                <w:color w:val="3B3B3B"/>
                <w:sz w:val="18"/>
                <w:szCs w:val="18"/>
              </w:rPr>
              <w:t>.</w:t>
            </w:r>
          </w:p>
        </w:tc>
        <w:tc>
          <w:tcPr>
            <w:tcW w:w="2467" w:type="dxa"/>
            <w:tcBorders>
              <w:left w:val="double" w:sz="4" w:space="0" w:color="auto"/>
              <w:bottom w:val="single" w:sz="4" w:space="0" w:color="auto"/>
            </w:tcBorders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  <w:tc>
          <w:tcPr>
            <w:tcW w:w="24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615" w:rsidRPr="007209C8" w:rsidRDefault="00D54615" w:rsidP="00F73D0B">
            <w:pPr>
              <w:rPr>
                <w:rFonts w:cs="Times New Roman"/>
                <w:sz w:val="22"/>
              </w:rPr>
            </w:pPr>
          </w:p>
        </w:tc>
      </w:tr>
    </w:tbl>
    <w:p w:rsidR="00CB357A" w:rsidRPr="007209C8" w:rsidRDefault="00CB357A">
      <w:pPr>
        <w:rPr>
          <w:rFonts w:cs="Times New Roman"/>
          <w:sz w:val="22"/>
        </w:rPr>
      </w:pPr>
    </w:p>
    <w:sectPr w:rsidR="00CB357A" w:rsidRPr="007209C8" w:rsidSect="00F73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E1" w:rsidRDefault="00EE5AE1" w:rsidP="00B50834">
      <w:pPr>
        <w:spacing w:before="0" w:after="0"/>
      </w:pPr>
      <w:r>
        <w:separator/>
      </w:r>
    </w:p>
  </w:endnote>
  <w:endnote w:type="continuationSeparator" w:id="0">
    <w:p w:rsidR="00EE5AE1" w:rsidRDefault="00EE5AE1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E1" w:rsidRDefault="00EE5AE1" w:rsidP="00B50834">
      <w:pPr>
        <w:spacing w:before="0" w:after="0"/>
      </w:pPr>
      <w:r>
        <w:separator/>
      </w:r>
    </w:p>
  </w:footnote>
  <w:footnote w:type="continuationSeparator" w:id="0">
    <w:p w:rsidR="00EE5AE1" w:rsidRDefault="00EE5AE1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34" w:rsidRDefault="00B50834" w:rsidP="00B5083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F" w:rsidRDefault="00B70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E83"/>
    <w:multiLevelType w:val="multilevel"/>
    <w:tmpl w:val="645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2204C"/>
    <w:rsid w:val="00047480"/>
    <w:rsid w:val="0005155F"/>
    <w:rsid w:val="00085BD7"/>
    <w:rsid w:val="00103E5D"/>
    <w:rsid w:val="00162689"/>
    <w:rsid w:val="001D5D86"/>
    <w:rsid w:val="00210945"/>
    <w:rsid w:val="00213F10"/>
    <w:rsid w:val="002172A0"/>
    <w:rsid w:val="002217FE"/>
    <w:rsid w:val="00246388"/>
    <w:rsid w:val="002B7B94"/>
    <w:rsid w:val="00302ACB"/>
    <w:rsid w:val="0032553F"/>
    <w:rsid w:val="00335F54"/>
    <w:rsid w:val="00372ACA"/>
    <w:rsid w:val="0037381D"/>
    <w:rsid w:val="003A04B4"/>
    <w:rsid w:val="003B22DD"/>
    <w:rsid w:val="003E1006"/>
    <w:rsid w:val="00422E32"/>
    <w:rsid w:val="0042530C"/>
    <w:rsid w:val="0044782F"/>
    <w:rsid w:val="00462CE2"/>
    <w:rsid w:val="004656D1"/>
    <w:rsid w:val="0048584F"/>
    <w:rsid w:val="0049270A"/>
    <w:rsid w:val="004C45FE"/>
    <w:rsid w:val="004C4790"/>
    <w:rsid w:val="004D1556"/>
    <w:rsid w:val="004D4F14"/>
    <w:rsid w:val="004E1592"/>
    <w:rsid w:val="0055154A"/>
    <w:rsid w:val="00563CA6"/>
    <w:rsid w:val="005828C1"/>
    <w:rsid w:val="005C5DF6"/>
    <w:rsid w:val="005C6E27"/>
    <w:rsid w:val="005D30CD"/>
    <w:rsid w:val="005E74CC"/>
    <w:rsid w:val="006110D5"/>
    <w:rsid w:val="006447B9"/>
    <w:rsid w:val="006E38F2"/>
    <w:rsid w:val="0070154B"/>
    <w:rsid w:val="00717A3E"/>
    <w:rsid w:val="007209C8"/>
    <w:rsid w:val="00734645"/>
    <w:rsid w:val="007E0C6B"/>
    <w:rsid w:val="007E7594"/>
    <w:rsid w:val="008113D7"/>
    <w:rsid w:val="00831B26"/>
    <w:rsid w:val="00843A6A"/>
    <w:rsid w:val="00861BC3"/>
    <w:rsid w:val="00861C85"/>
    <w:rsid w:val="00871104"/>
    <w:rsid w:val="008813EE"/>
    <w:rsid w:val="008B1735"/>
    <w:rsid w:val="008D05B4"/>
    <w:rsid w:val="00902288"/>
    <w:rsid w:val="00903100"/>
    <w:rsid w:val="00922527"/>
    <w:rsid w:val="00923EE6"/>
    <w:rsid w:val="00942250"/>
    <w:rsid w:val="00951DF5"/>
    <w:rsid w:val="00966252"/>
    <w:rsid w:val="009870AF"/>
    <w:rsid w:val="009A2B41"/>
    <w:rsid w:val="009B213E"/>
    <w:rsid w:val="009B3E8C"/>
    <w:rsid w:val="009B4C1B"/>
    <w:rsid w:val="009F60D4"/>
    <w:rsid w:val="00A10CB8"/>
    <w:rsid w:val="00A14D79"/>
    <w:rsid w:val="00A22722"/>
    <w:rsid w:val="00A66EA9"/>
    <w:rsid w:val="00B31FE3"/>
    <w:rsid w:val="00B50834"/>
    <w:rsid w:val="00B70A7F"/>
    <w:rsid w:val="00B73556"/>
    <w:rsid w:val="00BC4D1C"/>
    <w:rsid w:val="00BC7493"/>
    <w:rsid w:val="00BE031D"/>
    <w:rsid w:val="00BE3BAA"/>
    <w:rsid w:val="00C177D0"/>
    <w:rsid w:val="00C3673E"/>
    <w:rsid w:val="00C55EFC"/>
    <w:rsid w:val="00C75793"/>
    <w:rsid w:val="00C87084"/>
    <w:rsid w:val="00CA5A88"/>
    <w:rsid w:val="00CB357A"/>
    <w:rsid w:val="00CD7D16"/>
    <w:rsid w:val="00D5163F"/>
    <w:rsid w:val="00D54615"/>
    <w:rsid w:val="00D970FE"/>
    <w:rsid w:val="00DC3A37"/>
    <w:rsid w:val="00DF22AE"/>
    <w:rsid w:val="00E31B66"/>
    <w:rsid w:val="00E37F58"/>
    <w:rsid w:val="00E8448A"/>
    <w:rsid w:val="00EB0532"/>
    <w:rsid w:val="00ED34FE"/>
    <w:rsid w:val="00EE5AE1"/>
    <w:rsid w:val="00EF7371"/>
    <w:rsid w:val="00F41980"/>
    <w:rsid w:val="00F63BC7"/>
    <w:rsid w:val="00F65158"/>
    <w:rsid w:val="00F73D0B"/>
    <w:rsid w:val="00F74861"/>
    <w:rsid w:val="00F763E2"/>
    <w:rsid w:val="00FA0DE2"/>
    <w:rsid w:val="00FA70D2"/>
    <w:rsid w:val="00FB4001"/>
    <w:rsid w:val="00FC129A"/>
    <w:rsid w:val="00FD1841"/>
    <w:rsid w:val="00FE42E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uiPriority w:val="99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B3C1-A165-4B9A-99CE-7A95BDA0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2016-01-13T18:09:00Z</cp:lastPrinted>
  <dcterms:created xsi:type="dcterms:W3CDTF">2016-09-02T17:51:00Z</dcterms:created>
  <dcterms:modified xsi:type="dcterms:W3CDTF">2016-09-02T17:51:00Z</dcterms:modified>
</cp:coreProperties>
</file>