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A2" w:rsidRPr="007D1E54" w:rsidRDefault="006055A2" w:rsidP="001D09C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23963" w:type="dxa"/>
        <w:tblInd w:w="-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033"/>
        <w:gridCol w:w="12"/>
        <w:gridCol w:w="698"/>
        <w:gridCol w:w="13"/>
        <w:gridCol w:w="614"/>
        <w:gridCol w:w="14"/>
        <w:gridCol w:w="616"/>
        <w:gridCol w:w="12"/>
        <w:gridCol w:w="1158"/>
        <w:gridCol w:w="11"/>
        <w:gridCol w:w="1249"/>
        <w:gridCol w:w="10"/>
        <w:gridCol w:w="1160"/>
        <w:gridCol w:w="9"/>
        <w:gridCol w:w="1341"/>
        <w:gridCol w:w="8"/>
        <w:gridCol w:w="1702"/>
        <w:gridCol w:w="7"/>
        <w:gridCol w:w="1613"/>
        <w:gridCol w:w="6"/>
        <w:gridCol w:w="1799"/>
        <w:gridCol w:w="1170"/>
        <w:gridCol w:w="991"/>
        <w:gridCol w:w="721"/>
        <w:gridCol w:w="1081"/>
        <w:gridCol w:w="1172"/>
        <w:gridCol w:w="723"/>
        <w:gridCol w:w="1353"/>
        <w:gridCol w:w="1084"/>
        <w:gridCol w:w="1085"/>
        <w:gridCol w:w="928"/>
      </w:tblGrid>
      <w:tr w:rsidR="001D09C3" w:rsidRPr="007D1E54" w:rsidTr="0065698F">
        <w:trPr>
          <w:gridAfter w:val="1"/>
          <w:wAfter w:w="928" w:type="dxa"/>
          <w:trHeight w:hRule="exact" w:val="101"/>
        </w:trPr>
        <w:tc>
          <w:tcPr>
            <w:tcW w:w="16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D09C3" w:rsidRPr="007D1E54" w:rsidRDefault="001D09C3" w:rsidP="0017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7" w:type="dxa"/>
            <w:gridSpan w:val="2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1D09C3" w:rsidRPr="007D1E54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A2" w:rsidRPr="007D1E54" w:rsidTr="0065698F">
        <w:trPr>
          <w:gridAfter w:val="1"/>
          <w:wAfter w:w="928" w:type="dxa"/>
          <w:trHeight w:hRule="exact" w:val="253"/>
        </w:trPr>
        <w:tc>
          <w:tcPr>
            <w:tcW w:w="1618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719C9" w:rsidRPr="007D1E54" w:rsidRDefault="001719C9" w:rsidP="00716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 w:rsidRPr="007D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DFB">
              <w:rPr>
                <w:rFonts w:ascii="Times New Roman" w:hAnsi="Times New Roman"/>
                <w:b/>
                <w:sz w:val="24"/>
                <w:szCs w:val="24"/>
              </w:rPr>
              <w:t>Grade 5</w:t>
            </w:r>
          </w:p>
          <w:p w:rsidR="006055A2" w:rsidRPr="007D1E54" w:rsidRDefault="006055A2" w:rsidP="00716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11B" w:rsidRDefault="006055A2" w:rsidP="00716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CURRIC</w:t>
            </w:r>
            <w:r w:rsidR="00A111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ULAR</w:t>
            </w:r>
          </w:p>
          <w:p w:rsidR="001D09C3" w:rsidRPr="007D1E54" w:rsidRDefault="006055A2" w:rsidP="00716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COMP</w:t>
            </w:r>
            <w:r w:rsidR="002701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1D09C3" w:rsidRPr="007D1E54">
              <w:rPr>
                <w:rFonts w:ascii="Times New Roman" w:hAnsi="Times New Roman"/>
                <w:b/>
                <w:sz w:val="24"/>
                <w:szCs w:val="24"/>
              </w:rPr>
              <w:t>TENC</w:t>
            </w: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ES</w:t>
            </w:r>
          </w:p>
          <w:p w:rsidR="006055A2" w:rsidRPr="007D1E54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 xml:space="preserve"> (DO)</w:t>
            </w:r>
          </w:p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7D1E54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7" w:type="dxa"/>
            <w:gridSpan w:val="2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6055A2" w:rsidRPr="007D1E54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E54">
              <w:rPr>
                <w:rFonts w:ascii="Times New Roman" w:hAnsi="Times New Roman"/>
                <w:b/>
                <w:sz w:val="24"/>
                <w:szCs w:val="24"/>
              </w:rPr>
              <w:t>BIG IDEAS (UNDERSTAND)</w:t>
            </w:r>
          </w:p>
        </w:tc>
      </w:tr>
      <w:tr w:rsidR="00390EFB" w:rsidRPr="007D1E54" w:rsidTr="0065698F">
        <w:trPr>
          <w:gridAfter w:val="1"/>
          <w:wAfter w:w="928" w:type="dxa"/>
          <w:trHeight w:hRule="exact" w:val="2081"/>
        </w:trPr>
        <w:tc>
          <w:tcPr>
            <w:tcW w:w="1618" w:type="dxa"/>
            <w:gridSpan w:val="3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Pr="007D1E54" w:rsidRDefault="00620854" w:rsidP="00620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10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</w:rPr>
            </w:pPr>
            <w:r w:rsidRPr="00620854">
              <w:rPr>
                <w:rFonts w:ascii="Times New Roman" w:hAnsi="Times New Roman"/>
                <w:b/>
                <w:bCs/>
                <w:position w:val="1"/>
              </w:rPr>
              <w:t>N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u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m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b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r</w:t>
            </w:r>
          </w:p>
          <w:p w:rsidR="00620854" w:rsidRPr="00620854" w:rsidRDefault="00EF5F6E" w:rsidP="006208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Numbers describe quantities that can be represented by equivalent fractions.</w:t>
            </w:r>
          </w:p>
        </w:tc>
        <w:tc>
          <w:tcPr>
            <w:tcW w:w="7645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</w:rPr>
            </w:pPr>
            <w:r w:rsidRPr="00620854">
              <w:rPr>
                <w:rFonts w:ascii="Times New Roman" w:hAnsi="Times New Roman"/>
                <w:b/>
                <w:bCs/>
                <w:position w:val="1"/>
              </w:rPr>
              <w:t>D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v</w:t>
            </w:r>
            <w:r w:rsidRPr="00620854">
              <w:rPr>
                <w:rFonts w:ascii="Times New Roman" w:hAnsi="Times New Roman"/>
                <w:b/>
                <w:bCs/>
                <w:spacing w:val="-2"/>
                <w:position w:val="1"/>
              </w:rPr>
              <w:t>e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l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o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pin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g</w:t>
            </w:r>
            <w:r w:rsidRPr="00620854">
              <w:rPr>
                <w:rFonts w:ascii="Times New Roman" w:hAnsi="Times New Roman"/>
                <w:b/>
                <w:bCs/>
                <w:spacing w:val="-5"/>
                <w:position w:val="1"/>
              </w:rPr>
              <w:t xml:space="preserve"> 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C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o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m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p</w:t>
            </w:r>
            <w:r w:rsidRPr="00620854">
              <w:rPr>
                <w:rFonts w:ascii="Times New Roman" w:hAnsi="Times New Roman"/>
                <w:b/>
                <w:bCs/>
                <w:spacing w:val="-2"/>
                <w:position w:val="1"/>
              </w:rPr>
              <w:t>u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tat</w:t>
            </w:r>
            <w:r w:rsidRPr="00620854">
              <w:rPr>
                <w:rFonts w:ascii="Times New Roman" w:hAnsi="Times New Roman"/>
                <w:b/>
                <w:bCs/>
                <w:spacing w:val="2"/>
                <w:position w:val="1"/>
              </w:rPr>
              <w:t>i</w:t>
            </w:r>
            <w:r w:rsidRPr="00620854">
              <w:rPr>
                <w:rFonts w:ascii="Times New Roman" w:hAnsi="Times New Roman"/>
                <w:b/>
                <w:bCs/>
                <w:spacing w:val="-2"/>
                <w:position w:val="1"/>
              </w:rPr>
              <w:t>o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n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l</w:t>
            </w:r>
            <w:r w:rsidRPr="00620854">
              <w:rPr>
                <w:rFonts w:ascii="Times New Roman" w:hAnsi="Times New Roman"/>
                <w:b/>
                <w:bCs/>
                <w:spacing w:val="-11"/>
                <w:position w:val="1"/>
              </w:rPr>
              <w:t xml:space="preserve"> 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F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l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u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620854">
              <w:rPr>
                <w:rFonts w:ascii="Times New Roman" w:hAnsi="Times New Roman"/>
                <w:b/>
                <w:bCs/>
                <w:spacing w:val="4"/>
                <w:position w:val="1"/>
              </w:rPr>
              <w:t>n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cy</w:t>
            </w:r>
          </w:p>
          <w:p w:rsidR="00620854" w:rsidRPr="00620854" w:rsidRDefault="00EF5F6E" w:rsidP="00620854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4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Computational fluency and flexibility with numbers extend to operations with larger (multi-digit) numbers.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</w:rPr>
            </w:pPr>
            <w:r w:rsidRPr="00620854">
              <w:rPr>
                <w:rFonts w:ascii="Times New Roman" w:hAnsi="Times New Roman"/>
                <w:b/>
                <w:bCs/>
                <w:position w:val="1"/>
              </w:rPr>
              <w:t>P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t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rn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s</w:t>
            </w:r>
            <w:r w:rsidRPr="00620854">
              <w:rPr>
                <w:rFonts w:ascii="Times New Roman" w:hAnsi="Times New Roman"/>
                <w:b/>
                <w:bCs/>
                <w:spacing w:val="-5"/>
                <w:position w:val="1"/>
              </w:rPr>
              <w:t xml:space="preserve"> 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n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d</w:t>
            </w:r>
            <w:r w:rsidRPr="00620854">
              <w:rPr>
                <w:rFonts w:ascii="Times New Roman" w:hAnsi="Times New Roman"/>
                <w:b/>
                <w:bCs/>
                <w:spacing w:val="-5"/>
                <w:position w:val="1"/>
              </w:rPr>
              <w:t xml:space="preserve"> 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Re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l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620854">
              <w:rPr>
                <w:rFonts w:ascii="Times New Roman" w:hAnsi="Times New Roman"/>
                <w:b/>
                <w:bCs/>
                <w:spacing w:val="2"/>
                <w:position w:val="1"/>
              </w:rPr>
              <w:t>i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o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n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s</w:t>
            </w:r>
          </w:p>
          <w:p w:rsidR="00620854" w:rsidRPr="00620854" w:rsidRDefault="00EF5F6E" w:rsidP="0062085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Identified regularities in number patterns can be expressed in tables.</w:t>
            </w:r>
          </w:p>
        </w:tc>
        <w:tc>
          <w:tcPr>
            <w:tcW w:w="5050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</w:rPr>
            </w:pPr>
            <w:r w:rsidRPr="00620854">
              <w:rPr>
                <w:rFonts w:ascii="Times New Roman" w:hAnsi="Times New Roman"/>
                <w:b/>
                <w:bCs/>
                <w:position w:val="1"/>
              </w:rPr>
              <w:t>Sp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620854">
              <w:rPr>
                <w:rFonts w:ascii="Times New Roman" w:hAnsi="Times New Roman"/>
                <w:b/>
                <w:bCs/>
                <w:spacing w:val="2"/>
                <w:position w:val="1"/>
              </w:rPr>
              <w:t>i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l</w:t>
            </w:r>
            <w:r w:rsidRPr="00620854">
              <w:rPr>
                <w:rFonts w:ascii="Times New Roman" w:hAnsi="Times New Roman"/>
                <w:b/>
                <w:bCs/>
                <w:spacing w:val="-5"/>
                <w:position w:val="1"/>
              </w:rPr>
              <w:t xml:space="preserve"> 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S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e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n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se</w:t>
            </w:r>
          </w:p>
          <w:p w:rsidR="00620854" w:rsidRPr="00620854" w:rsidRDefault="00EF5F6E" w:rsidP="00620854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4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Closed shapes have area and perimeter that can be described, measured, and compared.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</w:rPr>
            </w:pPr>
            <w:r w:rsidRPr="00620854">
              <w:rPr>
                <w:rFonts w:ascii="Times New Roman" w:hAnsi="Times New Roman"/>
                <w:b/>
                <w:bCs/>
                <w:position w:val="1"/>
              </w:rPr>
              <w:t>St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t</w:t>
            </w:r>
            <w:r w:rsidRPr="00620854">
              <w:rPr>
                <w:rFonts w:ascii="Times New Roman" w:hAnsi="Times New Roman"/>
                <w:b/>
                <w:bCs/>
                <w:spacing w:val="2"/>
                <w:position w:val="1"/>
              </w:rPr>
              <w:t>i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s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ti</w:t>
            </w:r>
            <w:r w:rsidRPr="00620854">
              <w:rPr>
                <w:rFonts w:ascii="Times New Roman" w:hAnsi="Times New Roman"/>
                <w:b/>
                <w:bCs/>
                <w:spacing w:val="-2"/>
                <w:position w:val="1"/>
              </w:rPr>
              <w:t>c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s</w:t>
            </w:r>
            <w:r w:rsidRPr="00620854">
              <w:rPr>
                <w:rFonts w:ascii="Times New Roman" w:hAnsi="Times New Roman"/>
                <w:b/>
                <w:bCs/>
                <w:spacing w:val="-7"/>
                <w:position w:val="1"/>
              </w:rPr>
              <w:t xml:space="preserve"> </w:t>
            </w:r>
            <w:r w:rsidRPr="00620854">
              <w:rPr>
                <w:rFonts w:ascii="Times New Roman" w:hAnsi="Times New Roman"/>
                <w:b/>
                <w:bCs/>
                <w:spacing w:val="-1"/>
                <w:position w:val="1"/>
              </w:rPr>
              <w:t>a</w:t>
            </w:r>
            <w:r w:rsidRPr="00620854">
              <w:rPr>
                <w:rFonts w:ascii="Times New Roman" w:hAnsi="Times New Roman"/>
                <w:b/>
                <w:bCs/>
                <w:spacing w:val="1"/>
                <w:position w:val="1"/>
              </w:rPr>
              <w:t>n</w:t>
            </w:r>
            <w:r w:rsidRPr="00620854">
              <w:rPr>
                <w:rFonts w:ascii="Times New Roman" w:hAnsi="Times New Roman"/>
                <w:b/>
                <w:bCs/>
                <w:position w:val="1"/>
              </w:rPr>
              <w:t>d</w:t>
            </w:r>
          </w:p>
          <w:p w:rsidR="00620854" w:rsidRPr="00620854" w:rsidRDefault="00620854" w:rsidP="006208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54">
              <w:rPr>
                <w:rFonts w:ascii="Times New Roman" w:hAnsi="Times New Roman"/>
                <w:b/>
                <w:bCs/>
              </w:rPr>
              <w:t>Pro</w:t>
            </w:r>
            <w:r w:rsidRPr="00620854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620854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620854">
              <w:rPr>
                <w:rFonts w:ascii="Times New Roman" w:hAnsi="Times New Roman"/>
                <w:b/>
                <w:bCs/>
                <w:spacing w:val="1"/>
              </w:rPr>
              <w:t>b</w:t>
            </w:r>
            <w:r w:rsidRPr="00620854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620854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620854">
              <w:rPr>
                <w:rFonts w:ascii="Times New Roman" w:hAnsi="Times New Roman"/>
                <w:b/>
                <w:bCs/>
              </w:rPr>
              <w:t>ty</w:t>
            </w:r>
            <w:r w:rsidRPr="006208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F5F6E">
              <w:t>Data represented in graphs can be used to show many-to-one correspondence.</w:t>
            </w:r>
          </w:p>
        </w:tc>
      </w:tr>
      <w:tr w:rsidR="0099249A" w:rsidRPr="007D1E54" w:rsidTr="0065698F">
        <w:trPr>
          <w:trHeight w:hRule="exact" w:val="314"/>
        </w:trPr>
        <w:tc>
          <w:tcPr>
            <w:tcW w:w="1618" w:type="dxa"/>
            <w:gridSpan w:val="3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7D1E54" w:rsidRDefault="0099249A" w:rsidP="009924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7" w:type="dxa"/>
            <w:gridSpan w:val="28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99249A" w:rsidRPr="00620854" w:rsidRDefault="0099249A" w:rsidP="009924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9249A" w:rsidRPr="00A1111B" w:rsidRDefault="0099249A" w:rsidP="009924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698F" w:rsidRPr="007D1E54" w:rsidTr="0065698F">
        <w:trPr>
          <w:gridAfter w:val="1"/>
          <w:wAfter w:w="928" w:type="dxa"/>
          <w:trHeight w:hRule="exact" w:val="1837"/>
        </w:trPr>
        <w:tc>
          <w:tcPr>
            <w:tcW w:w="1618" w:type="dxa"/>
            <w:gridSpan w:val="3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Pr="007D1E54" w:rsidRDefault="00620854" w:rsidP="00620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umber concepts to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1 000 000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quiv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alent</w:t>
            </w:r>
            <w:proofErr w:type="spellEnd"/>
            <w:r w:rsidRPr="006208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0854">
              <w:rPr>
                <w:rFonts w:ascii="Times New Roman" w:hAnsi="Times New Roman"/>
                <w:sz w:val="18"/>
                <w:szCs w:val="18"/>
              </w:rPr>
              <w:t>frac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tions</w:t>
            </w:r>
            <w:proofErr w:type="spellEnd"/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ecimals to thousandths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hole-numbers, fra</w:t>
            </w:r>
            <w:r>
              <w:rPr>
                <w:rFonts w:ascii="Times New Roman" w:hAnsi="Times New Roman"/>
                <w:sz w:val="18"/>
                <w:szCs w:val="18"/>
              </w:rPr>
              <w:t>ctions, and decimals benchmarks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ddition and subtraction of decimals to thousandths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ddition and Subtraction facts to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20 (extending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computational fluency)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ddition and subtraction of whole numbers to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1 000 000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ultiplication and division to 3 digits including division with remainders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ultiplication and division facts to 100 (emerging computational fluency).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 xml:space="preserve">inancial 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iterac</w:t>
            </w:r>
            <w:r>
              <w:rPr>
                <w:rFonts w:ascii="Times New Roman" w:hAnsi="Times New Roman"/>
                <w:sz w:val="18"/>
                <w:szCs w:val="18"/>
              </w:rPr>
              <w:t>y: m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onetary calculations, including making change with amounts to 1000 dollars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and developing simple financial plans.</w:t>
            </w: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rules for i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ncreasing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nd 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decreasing patterns with words, numbers, symbols, and variables.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ne step equations with variables</w:t>
            </w:r>
          </w:p>
        </w:tc>
        <w:tc>
          <w:tcPr>
            <w:tcW w:w="7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rea measure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20854">
              <w:rPr>
                <w:rFonts w:ascii="Times New Roman" w:hAnsi="Times New Roman"/>
                <w:sz w:val="18"/>
                <w:szCs w:val="18"/>
              </w:rPr>
              <w:t>ment</w:t>
            </w:r>
            <w:proofErr w:type="spellEnd"/>
            <w:r w:rsidRPr="00620854">
              <w:rPr>
                <w:rFonts w:ascii="Times New Roman" w:hAnsi="Times New Roman"/>
                <w:sz w:val="18"/>
                <w:szCs w:val="18"/>
              </w:rPr>
              <w:t xml:space="preserve"> of squares and rectangles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elation</w:t>
            </w:r>
            <w:r>
              <w:rPr>
                <w:rFonts w:ascii="Times New Roman" w:hAnsi="Times New Roman"/>
                <w:sz w:val="18"/>
                <w:szCs w:val="18"/>
              </w:rPr>
              <w:t>ship between area and perimeter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lassification of prisms and pyramids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Single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ransfor-mations</w:t>
            </w:r>
            <w:proofErr w:type="spellEnd"/>
            <w:r w:rsidRPr="0062085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uration, using measurement of time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ne-to-one correspondence and many-to- one correspondence using double bar graphs.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robability experiments focusing on independence.</w:t>
            </w:r>
          </w:p>
        </w:tc>
      </w:tr>
      <w:tr w:rsidR="0065698F" w:rsidRPr="007D1E54" w:rsidTr="0065698F">
        <w:trPr>
          <w:gridAfter w:val="1"/>
          <w:wAfter w:w="928" w:type="dxa"/>
          <w:trHeight w:hRule="exact" w:val="6642"/>
        </w:trPr>
        <w:tc>
          <w:tcPr>
            <w:tcW w:w="16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Default="00620854" w:rsidP="006208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854" w:rsidRDefault="00620854" w:rsidP="006208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854" w:rsidRDefault="00620854" w:rsidP="006208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854" w:rsidRDefault="00620854" w:rsidP="006208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854" w:rsidRDefault="00620854" w:rsidP="006208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854" w:rsidRDefault="00620854" w:rsidP="006208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854" w:rsidRDefault="00620854" w:rsidP="006208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854" w:rsidRDefault="00620854" w:rsidP="006208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854" w:rsidRDefault="00620854" w:rsidP="006208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854" w:rsidRDefault="00620854" w:rsidP="006208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0854" w:rsidRPr="007D1E54" w:rsidRDefault="00620854" w:rsidP="006208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-coun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20854">
              <w:rPr>
                <w:rFonts w:ascii="Times New Roman" w:hAnsi="Times New Roman"/>
                <w:sz w:val="18"/>
                <w:szCs w:val="18"/>
              </w:rPr>
              <w:t>ing</w:t>
            </w:r>
            <w:proofErr w:type="spellEnd"/>
            <w:r w:rsidRPr="00620854">
              <w:rPr>
                <w:rFonts w:ascii="Times New Roman" w:hAnsi="Times New Roman"/>
                <w:sz w:val="18"/>
                <w:szCs w:val="18"/>
              </w:rPr>
              <w:t xml:space="preserve"> multiples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-flexible count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20854">
              <w:rPr>
                <w:rFonts w:ascii="Times New Roman" w:hAnsi="Times New Roman"/>
                <w:sz w:val="18"/>
                <w:szCs w:val="18"/>
              </w:rPr>
              <w:t>ing</w:t>
            </w:r>
            <w:proofErr w:type="spellEnd"/>
            <w:r w:rsidRPr="00620854">
              <w:rPr>
                <w:rFonts w:ascii="Times New Roman" w:hAnsi="Times New Roman"/>
                <w:sz w:val="18"/>
                <w:szCs w:val="18"/>
              </w:rPr>
              <w:t xml:space="preserve"> strategies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-whole number bench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 xml:space="preserve">marks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comparing and ordering numbers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estimate</w:t>
            </w:r>
            <w:r w:rsidRPr="00620854">
              <w:rPr>
                <w:rFonts w:ascii="Times New Roman" w:hAnsi="Times New Roman"/>
                <w:sz w:val="18"/>
                <w:szCs w:val="18"/>
              </w:rPr>
              <w:t xml:space="preserve"> large quantities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 place value 100 000s, 10 000s, 1 00s, 100s, 10s, 1s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 understanding the relationship between digit places and their place value to 1 000 000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-two equivalent fractions are two ways to represent the same amount (having the same whole)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-comparing and orde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ring of fractions and decimals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-additional and subtract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ion of decimals to thousandths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-estimatin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 decimal sums and differences </w:t>
            </w:r>
          </w:p>
          <w:p w:rsid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-estimating fractions with benchmarks (e.g. zero,</w:t>
            </w:r>
          </w:p>
          <w:p w:rsid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 half, whole)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-estimating sums and differences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-using visual models such as base 10 blocks, place value mats, grid paper, and number lines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-using additional and subtraction in real-life contexts and problem-based situations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-whole-class number talks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-e.g. for 800 + 700, you can annex the zeros and use the knowledge of 8 + 7 to find the total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-using flexible computational strategies involving taking apart (e.g. decomposing using friendly numbers and compensating and combining numbers in a variety of ways)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-estimating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sums and differences to 10 000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-using addition and subtraction in real-life contex</w:t>
            </w:r>
            <w:r>
              <w:rPr>
                <w:rFonts w:ascii="Times New Roman" w:hAnsi="Times New Roman"/>
                <w:sz w:val="18"/>
                <w:szCs w:val="18"/>
              </w:rPr>
              <w:t>ts and problem-based situations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-whole-class number talks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-understanding the relationships between multiplication and division, multiplication and addition, division and subtraction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-decomposing, distributive principle, commutative principle, repeated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addition, repeated subtraction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-using addition and subtraction in real-life contex</w:t>
            </w:r>
            <w:r>
              <w:rPr>
                <w:rFonts w:ascii="Times New Roman" w:hAnsi="Times New Roman"/>
                <w:sz w:val="18"/>
                <w:szCs w:val="18"/>
              </w:rPr>
              <w:t>ts and problem-based situations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-whole-class number talks 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-provide opportunities for concrete and pictorial representations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-use games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-look for patterns such as a hundred chart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-skip counting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-repeated addition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-should be able to recall multiplication facts of 2s, 3s, 4s, 5s, 10s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-doubling and halving, annexing and disruptive property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-developing computational fluency with facts to 100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-making money calculations, including making change and decimal notation to $1000 in real-life contexts and problem-based situations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-counting up, counting back, decomposing to 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lculate totals and make change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-making simple financial plans to meet a </w:t>
            </w:r>
            <w:r>
              <w:rPr>
                <w:rFonts w:ascii="Times New Roman" w:hAnsi="Times New Roman"/>
                <w:sz w:val="18"/>
                <w:szCs w:val="18"/>
              </w:rPr>
              <w:t>financial goal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-developing a budget that takes into account income and expenses </w:t>
            </w: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-solving one-step equations with a variable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expressing a given problem as an equation using symbols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-e.g. 4+x=15 </w:t>
            </w:r>
          </w:p>
        </w:tc>
        <w:tc>
          <w:tcPr>
            <w:tcW w:w="7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-measuring area of squares and rectangles using tiles, geoboards, grid paper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-invest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20854">
              <w:rPr>
                <w:rFonts w:ascii="Times New Roman" w:hAnsi="Times New Roman"/>
                <w:sz w:val="18"/>
                <w:szCs w:val="18"/>
              </w:rPr>
              <w:t>igating</w:t>
            </w:r>
            <w:proofErr w:type="spellEnd"/>
            <w:r w:rsidRPr="00620854">
              <w:rPr>
                <w:rFonts w:ascii="Times New Roman" w:hAnsi="Times New Roman"/>
                <w:sz w:val="18"/>
                <w:szCs w:val="18"/>
              </w:rPr>
              <w:t xml:space="preserve"> perimeter and area and how they are related to but not dependent on each other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-invest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620854">
              <w:rPr>
                <w:rFonts w:ascii="Times New Roman" w:hAnsi="Times New Roman"/>
                <w:sz w:val="18"/>
                <w:szCs w:val="18"/>
              </w:rPr>
              <w:t>igating</w:t>
            </w:r>
            <w:proofErr w:type="spellEnd"/>
            <w:r w:rsidRPr="00620854">
              <w:rPr>
                <w:rFonts w:ascii="Times New Roman" w:hAnsi="Times New Roman"/>
                <w:sz w:val="18"/>
                <w:szCs w:val="18"/>
              </w:rPr>
              <w:t xml:space="preserve"> 3D objects and 2D shapes, based on multiple attributes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-describing and sorting quadrilateral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-describing and constructing rectangular and triangular prisms </w:t>
            </w:r>
            <w:r w:rsidRPr="00620854">
              <w:rPr>
                <w:rFonts w:ascii="Times New Roman" w:hAnsi="Times New Roman"/>
                <w:sz w:val="18"/>
                <w:szCs w:val="18"/>
              </w:rPr>
              <w:br/>
              <w:t xml:space="preserve">-identifying prisms in the environment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slide/translation,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flip/reflection, turn/rotation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-using concrete materials with a focus on the motion of transformations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>understanding elapsed time and duration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-applying concepts of time in real-life contexts and problem-based situations 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-on a bar graph, one square may represent five cookies or one symbol can represent a group or value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-predicting outcomes of independent events (e.g. when you spin using one spinner and it lands on a single </w:t>
            </w:r>
            <w:proofErr w:type="spellStart"/>
            <w:r w:rsidRPr="00620854">
              <w:rPr>
                <w:rFonts w:ascii="Times New Roman" w:hAnsi="Times New Roman"/>
                <w:sz w:val="18"/>
                <w:szCs w:val="18"/>
              </w:rPr>
              <w:t>colour</w:t>
            </w:r>
            <w:proofErr w:type="spellEnd"/>
            <w:r w:rsidRPr="0062085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-predicting single outcomes </w:t>
            </w:r>
          </w:p>
          <w:p w:rsidR="00620854" w:rsidRPr="00620854" w:rsidRDefault="00620854" w:rsidP="00620854">
            <w:pPr>
              <w:rPr>
                <w:rFonts w:ascii="Times New Roman" w:hAnsi="Times New Roman"/>
                <w:sz w:val="18"/>
                <w:szCs w:val="18"/>
              </w:rPr>
            </w:pPr>
            <w:r w:rsidRPr="00620854">
              <w:rPr>
                <w:rFonts w:ascii="Times New Roman" w:hAnsi="Times New Roman"/>
                <w:sz w:val="18"/>
                <w:szCs w:val="18"/>
              </w:rPr>
              <w:t xml:space="preserve">-using spinners, rolling dice, pulling objects out of a bag </w:t>
            </w:r>
          </w:p>
        </w:tc>
      </w:tr>
      <w:tr w:rsidR="0065698F" w:rsidRPr="0027207B" w:rsidTr="0065698F">
        <w:trPr>
          <w:gridAfter w:val="1"/>
          <w:wAfter w:w="923" w:type="dxa"/>
          <w:trHeight w:hRule="exact" w:val="910"/>
        </w:trPr>
        <w:tc>
          <w:tcPr>
            <w:tcW w:w="571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  <w:r w:rsidRPr="0027207B">
              <w:rPr>
                <w:rFonts w:ascii="Times New Roman" w:hAnsi="Times New Roman"/>
                <w:sz w:val="16"/>
                <w:szCs w:val="16"/>
              </w:rPr>
              <w:t>Reasoning and Analyzing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5F6E" w:rsidRPr="0065698F" w:rsidRDefault="00EF5F6E" w:rsidP="0099249A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Use reasoning to explore and make connections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460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5F6E" w:rsidRPr="0065698F" w:rsidRDefault="00EF5F6E" w:rsidP="0099249A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Estimate reasonably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1162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F5F6E" w:rsidRPr="0065698F" w:rsidRDefault="00EF5F6E" w:rsidP="0099249A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5698F">
              <w:rPr>
                <w:rFonts w:asciiTheme="majorHAnsi" w:hAnsiTheme="majorHAnsi"/>
                <w:sz w:val="16"/>
                <w:szCs w:val="16"/>
              </w:rPr>
              <w:t>Develop mental</w:t>
            </w:r>
            <w:proofErr w:type="spellEnd"/>
            <w:r w:rsidRPr="0065698F">
              <w:rPr>
                <w:rFonts w:asciiTheme="majorHAnsi" w:hAnsiTheme="majorHAnsi"/>
                <w:sz w:val="16"/>
                <w:szCs w:val="16"/>
              </w:rPr>
              <w:t xml:space="preserve"> math strategies and abilities to make sense of quantities.</w:t>
            </w:r>
          </w:p>
          <w:p w:rsidR="00EF5F6E" w:rsidRPr="0065698F" w:rsidRDefault="00EF5F6E" w:rsidP="0099249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750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F5F6E" w:rsidRPr="0065698F" w:rsidRDefault="00EF5F6E" w:rsidP="0099249A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Use technology to explore mathematics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906"/>
        </w:trPr>
        <w:tc>
          <w:tcPr>
            <w:tcW w:w="57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F5F6E" w:rsidRPr="0065698F" w:rsidRDefault="00EF5F6E" w:rsidP="0099249A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Model mathematics in contextualized experiences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2013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  <w:r w:rsidRPr="0027207B">
              <w:rPr>
                <w:rFonts w:ascii="Times New Roman" w:hAnsi="Times New Roman"/>
                <w:sz w:val="16"/>
                <w:szCs w:val="16"/>
              </w:rPr>
              <w:t>Understanding and Solving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249A" w:rsidRPr="0065698F" w:rsidRDefault="00EF5F6E" w:rsidP="0099249A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Develop, demonstrate, and apply mathematical understanding through play, inquiry, and problem solving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802"/>
        </w:trPr>
        <w:tc>
          <w:tcPr>
            <w:tcW w:w="571" w:type="dxa"/>
            <w:vMerge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9249A" w:rsidRPr="0065698F" w:rsidRDefault="00EF5F6E" w:rsidP="00EF5F6E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Visualize to explore mathematical concepts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1342"/>
        </w:trPr>
        <w:tc>
          <w:tcPr>
            <w:tcW w:w="571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EF5F6E" w:rsidRPr="0065698F" w:rsidRDefault="00EF5F6E" w:rsidP="0099249A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Develop and use multiple strategies to engage in problem solving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3880"/>
        </w:trPr>
        <w:tc>
          <w:tcPr>
            <w:tcW w:w="5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EF5F6E" w:rsidRPr="0065698F" w:rsidRDefault="00EF5F6E" w:rsidP="0099249A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Engage in problem-solving experiences that are connected to place, story, cultural practices, and perspectives relevant to local First Peoples communities, the local community, and other cultures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1002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9249A" w:rsidRPr="0065698F" w:rsidRDefault="00EF5F6E" w:rsidP="00EF5F6E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Communicate mathematical thinking in many ways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1550"/>
        </w:trPr>
        <w:tc>
          <w:tcPr>
            <w:tcW w:w="571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  <w:r w:rsidRPr="0027207B">
              <w:rPr>
                <w:rFonts w:ascii="Times New Roman" w:hAnsi="Times New Roman"/>
                <w:sz w:val="16"/>
                <w:szCs w:val="16"/>
              </w:rPr>
              <w:t>Communicating and  Representing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9249A" w:rsidRPr="0065698F" w:rsidRDefault="001934E5" w:rsidP="0099249A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Use mathematical vocabulary and language to contribute to mathematical discussions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1135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EF5F6E" w:rsidRPr="0065698F" w:rsidRDefault="001934E5" w:rsidP="0099249A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Explain and justify mathematical ideas and decisions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5F6E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F5F6E" w:rsidRPr="0027207B" w:rsidRDefault="00EF5F6E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2002"/>
        </w:trPr>
        <w:tc>
          <w:tcPr>
            <w:tcW w:w="57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9249A" w:rsidRPr="0065698F" w:rsidRDefault="001934E5" w:rsidP="0099249A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Represent mathematical ideas in concrete, pictorial, and symbolic forms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908"/>
        </w:trPr>
        <w:tc>
          <w:tcPr>
            <w:tcW w:w="571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9249A" w:rsidRPr="0065698F" w:rsidRDefault="001934E5" w:rsidP="0099249A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Reflect on mathematical thinking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9249A" w:rsidRPr="0027207B" w:rsidRDefault="0099249A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1612"/>
        </w:trPr>
        <w:tc>
          <w:tcPr>
            <w:tcW w:w="571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Connecting and Reflecting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5698F" w:rsidRPr="0065698F" w:rsidRDefault="0065698F" w:rsidP="001934E5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 xml:space="preserve">Connect mathematical concepts to each other and to other areas and personal interests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698F" w:rsidRPr="0027207B" w:rsidTr="0065698F">
        <w:trPr>
          <w:gridAfter w:val="1"/>
          <w:wAfter w:w="923" w:type="dxa"/>
          <w:trHeight w:hRule="exact" w:val="1810"/>
        </w:trPr>
        <w:tc>
          <w:tcPr>
            <w:tcW w:w="57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5698F" w:rsidRPr="0065698F" w:rsidRDefault="0065698F" w:rsidP="0099249A">
            <w:pPr>
              <w:rPr>
                <w:rFonts w:asciiTheme="majorHAnsi" w:hAnsiTheme="majorHAnsi"/>
                <w:sz w:val="16"/>
                <w:szCs w:val="16"/>
              </w:rPr>
            </w:pPr>
            <w:r w:rsidRPr="0065698F">
              <w:rPr>
                <w:rFonts w:asciiTheme="majorHAnsi" w:hAnsiTheme="majorHAnsi"/>
                <w:sz w:val="16"/>
                <w:szCs w:val="16"/>
              </w:rPr>
              <w:t>Incorporate First Peoples worldviews and perspectives to make connections to mathematical concepts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5698F" w:rsidRPr="0027207B" w:rsidRDefault="0065698F" w:rsidP="009924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055A2" w:rsidRPr="0027207B" w:rsidRDefault="006055A2" w:rsidP="001D09C3">
      <w:pPr>
        <w:rPr>
          <w:rFonts w:ascii="Times New Roman" w:hAnsi="Times New Roman"/>
          <w:sz w:val="16"/>
          <w:szCs w:val="16"/>
        </w:rPr>
        <w:sectPr w:rsidR="006055A2" w:rsidRPr="0027207B" w:rsidSect="009F4DA7">
          <w:footerReference w:type="default" r:id="rId8"/>
          <w:pgSz w:w="24480" w:h="15840" w:orient="landscape" w:code="17"/>
          <w:pgMar w:top="0" w:right="720" w:bottom="0" w:left="720" w:header="0" w:footer="571" w:gutter="0"/>
          <w:pgNumType w:start="1"/>
          <w:cols w:space="720"/>
          <w:noEndnote/>
          <w:docGrid w:linePitch="299"/>
        </w:sectPr>
      </w:pPr>
    </w:p>
    <w:p w:rsidR="006055A2" w:rsidRPr="0027207B" w:rsidRDefault="006055A2" w:rsidP="001D09C3">
      <w:pPr>
        <w:rPr>
          <w:rFonts w:ascii="Times New Roman" w:hAnsi="Times New Roman"/>
          <w:sz w:val="16"/>
          <w:szCs w:val="16"/>
        </w:rPr>
      </w:pPr>
    </w:p>
    <w:p w:rsidR="006055A2" w:rsidRPr="007D1E54" w:rsidRDefault="006055A2" w:rsidP="001D09C3">
      <w:pPr>
        <w:rPr>
          <w:rFonts w:ascii="Times New Roman" w:hAnsi="Times New Roman"/>
        </w:rPr>
        <w:sectPr w:rsidR="006055A2" w:rsidRPr="007D1E54" w:rsidSect="00D9171D">
          <w:pgSz w:w="20160" w:h="12240" w:orient="landscape"/>
          <w:pgMar w:top="0" w:right="600" w:bottom="760" w:left="420" w:header="0" w:footer="571" w:gutter="0"/>
          <w:cols w:space="720"/>
          <w:noEndnote/>
        </w:sectPr>
      </w:pPr>
    </w:p>
    <w:p w:rsidR="006055A2" w:rsidRPr="007D1E54" w:rsidRDefault="006055A2" w:rsidP="001D09C3">
      <w:pPr>
        <w:rPr>
          <w:rFonts w:ascii="Times New Roman" w:hAnsi="Times New Roman"/>
        </w:rPr>
      </w:pPr>
    </w:p>
    <w:sectPr w:rsidR="006055A2" w:rsidRPr="007D1E54">
      <w:pgSz w:w="20160" w:h="12240" w:orient="landscape"/>
      <w:pgMar w:top="1120" w:right="2920" w:bottom="760" w:left="620" w:header="0" w:footer="571" w:gutter="0"/>
      <w:cols w:space="720" w:equalWidth="0">
        <w:col w:w="16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A6" w:rsidRDefault="00CD3DA6">
      <w:pPr>
        <w:spacing w:after="0" w:line="240" w:lineRule="auto"/>
      </w:pPr>
      <w:r>
        <w:separator/>
      </w:r>
    </w:p>
  </w:endnote>
  <w:endnote w:type="continuationSeparator" w:id="0">
    <w:p w:rsidR="00CD3DA6" w:rsidRDefault="00CD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A2" w:rsidRDefault="006055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A6" w:rsidRDefault="00CD3DA6">
      <w:pPr>
        <w:spacing w:after="0" w:line="240" w:lineRule="auto"/>
      </w:pPr>
      <w:r>
        <w:separator/>
      </w:r>
    </w:p>
  </w:footnote>
  <w:footnote w:type="continuationSeparator" w:id="0">
    <w:p w:rsidR="00CD3DA6" w:rsidRDefault="00CD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577"/>
    <w:multiLevelType w:val="hybridMultilevel"/>
    <w:tmpl w:val="02D622AA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 w15:restartNumberingAfterBreak="0">
    <w:nsid w:val="53EE1C92"/>
    <w:multiLevelType w:val="hybridMultilevel"/>
    <w:tmpl w:val="239A4D90"/>
    <w:lvl w:ilvl="0" w:tplc="EDA4709A">
      <w:numFmt w:val="bullet"/>
      <w:lvlText w:val="-"/>
      <w:lvlJc w:val="left"/>
      <w:pPr>
        <w:ind w:left="39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3"/>
    <w:rsid w:val="000A444A"/>
    <w:rsid w:val="000A6601"/>
    <w:rsid w:val="00131DFB"/>
    <w:rsid w:val="00152761"/>
    <w:rsid w:val="001622DD"/>
    <w:rsid w:val="001719C9"/>
    <w:rsid w:val="00173DCB"/>
    <w:rsid w:val="001934E5"/>
    <w:rsid w:val="001A2CAD"/>
    <w:rsid w:val="001D09C3"/>
    <w:rsid w:val="001D1AB3"/>
    <w:rsid w:val="00203813"/>
    <w:rsid w:val="002133FE"/>
    <w:rsid w:val="002701C9"/>
    <w:rsid w:val="0027207B"/>
    <w:rsid w:val="002D1AAD"/>
    <w:rsid w:val="00380551"/>
    <w:rsid w:val="00381835"/>
    <w:rsid w:val="00390EFB"/>
    <w:rsid w:val="003B7E6B"/>
    <w:rsid w:val="003F5355"/>
    <w:rsid w:val="004B2685"/>
    <w:rsid w:val="004B6E12"/>
    <w:rsid w:val="004C563C"/>
    <w:rsid w:val="00540FDE"/>
    <w:rsid w:val="00545308"/>
    <w:rsid w:val="005B60DF"/>
    <w:rsid w:val="005C5CFF"/>
    <w:rsid w:val="006055A2"/>
    <w:rsid w:val="00610BAC"/>
    <w:rsid w:val="00620854"/>
    <w:rsid w:val="00637856"/>
    <w:rsid w:val="0065698F"/>
    <w:rsid w:val="00656A14"/>
    <w:rsid w:val="00661033"/>
    <w:rsid w:val="006E52FA"/>
    <w:rsid w:val="0071602F"/>
    <w:rsid w:val="007300C3"/>
    <w:rsid w:val="00795E82"/>
    <w:rsid w:val="007C01AA"/>
    <w:rsid w:val="007D1E54"/>
    <w:rsid w:val="008714D6"/>
    <w:rsid w:val="008A748C"/>
    <w:rsid w:val="008D1406"/>
    <w:rsid w:val="00902870"/>
    <w:rsid w:val="00911614"/>
    <w:rsid w:val="009634CB"/>
    <w:rsid w:val="009808EF"/>
    <w:rsid w:val="009904ED"/>
    <w:rsid w:val="0099249A"/>
    <w:rsid w:val="009D32E7"/>
    <w:rsid w:val="009E26D1"/>
    <w:rsid w:val="009F08EE"/>
    <w:rsid w:val="009F25B5"/>
    <w:rsid w:val="009F4DA7"/>
    <w:rsid w:val="009F7172"/>
    <w:rsid w:val="00A1111B"/>
    <w:rsid w:val="00AA5DD8"/>
    <w:rsid w:val="00AF4DD3"/>
    <w:rsid w:val="00BD24BB"/>
    <w:rsid w:val="00C44AAE"/>
    <w:rsid w:val="00C66C3E"/>
    <w:rsid w:val="00CB4BF0"/>
    <w:rsid w:val="00CD3DA6"/>
    <w:rsid w:val="00D01126"/>
    <w:rsid w:val="00D643CC"/>
    <w:rsid w:val="00D9171D"/>
    <w:rsid w:val="00D9634D"/>
    <w:rsid w:val="00E14604"/>
    <w:rsid w:val="00E27949"/>
    <w:rsid w:val="00EC037B"/>
    <w:rsid w:val="00ED036F"/>
    <w:rsid w:val="00ED3551"/>
    <w:rsid w:val="00ED73B0"/>
    <w:rsid w:val="00EF5F6E"/>
    <w:rsid w:val="00F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4F2FC35-8109-4961-B9DF-09311E5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37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1AAD-0D50-4427-97C4-CE776D1F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dcterms:created xsi:type="dcterms:W3CDTF">2016-09-02T18:08:00Z</dcterms:created>
  <dcterms:modified xsi:type="dcterms:W3CDTF">2016-09-02T18:08:00Z</dcterms:modified>
</cp:coreProperties>
</file>